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2160"/>
        <w:gridCol w:w="4466"/>
        <w:gridCol w:w="1654"/>
        <w:gridCol w:w="1720"/>
      </w:tblGrid>
      <w:tr w:rsidR="000C2A37" w:rsidTr="000E5C87">
        <w:tblPrEx>
          <w:tblCellMar>
            <w:top w:w="0" w:type="dxa"/>
            <w:bottom w:w="0" w:type="dxa"/>
          </w:tblCellMar>
        </w:tblPrEx>
        <w:trPr>
          <w:gridBefore w:val="3"/>
          <w:wBefore w:w="8280" w:type="dxa"/>
          <w:trHeight w:val="300"/>
        </w:trPr>
        <w:tc>
          <w:tcPr>
            <w:tcW w:w="1720"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КОДИ</w:t>
            </w:r>
          </w:p>
        </w:tc>
      </w:tr>
      <w:tr w:rsidR="000C2A37" w:rsidTr="000E5C87">
        <w:tblPrEx>
          <w:tblCellMar>
            <w:top w:w="0" w:type="dxa"/>
            <w:bottom w:w="0" w:type="dxa"/>
          </w:tblCellMar>
        </w:tblPrEx>
        <w:trPr>
          <w:gridBefore w:val="2"/>
          <w:wBefore w:w="6626" w:type="dxa"/>
          <w:trHeight w:val="300"/>
        </w:trPr>
        <w:tc>
          <w:tcPr>
            <w:tcW w:w="1654" w:type="dxa"/>
            <w:tcBorders>
              <w:top w:val="nil"/>
              <w:left w:val="nil"/>
              <w:bottom w:val="nil"/>
              <w:right w:val="single" w:sz="6" w:space="0" w:color="auto"/>
            </w:tcBorders>
            <w:vAlign w:val="center"/>
          </w:tcPr>
          <w:p w:rsidR="000C2A37" w:rsidRDefault="000C2A37" w:rsidP="000E5C87">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Дата</w:t>
            </w:r>
          </w:p>
        </w:tc>
        <w:tc>
          <w:tcPr>
            <w:tcW w:w="1720"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01.01.2015</w:t>
            </w:r>
          </w:p>
        </w:tc>
      </w:tr>
      <w:tr w:rsidR="000C2A37" w:rsidTr="000E5C87">
        <w:tblPrEx>
          <w:tblCellMar>
            <w:top w:w="0" w:type="dxa"/>
            <w:bottom w:w="0" w:type="dxa"/>
          </w:tblCellMar>
        </w:tblPrEx>
        <w:trPr>
          <w:trHeight w:val="298"/>
        </w:trPr>
        <w:tc>
          <w:tcPr>
            <w:tcW w:w="2160" w:type="dxa"/>
            <w:tcBorders>
              <w:top w:val="nil"/>
              <w:left w:val="nil"/>
              <w:bottom w:val="nil"/>
              <w:right w:val="nil"/>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4466" w:type="dxa"/>
            <w:tcBorders>
              <w:top w:val="nil"/>
              <w:left w:val="nil"/>
              <w:bottom w:val="nil"/>
              <w:right w:val="nil"/>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Публiчне акцiонерне товариство "Київметалопром"</w:t>
            </w:r>
          </w:p>
        </w:tc>
        <w:tc>
          <w:tcPr>
            <w:tcW w:w="1654" w:type="dxa"/>
            <w:tcBorders>
              <w:top w:val="nil"/>
              <w:left w:val="nil"/>
              <w:bottom w:val="nil"/>
              <w:right w:val="single" w:sz="6" w:space="0" w:color="auto"/>
            </w:tcBorders>
            <w:vAlign w:val="center"/>
          </w:tcPr>
          <w:p w:rsidR="000C2A37" w:rsidRDefault="000C2A37" w:rsidP="000E5C87">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ЄДРПОУ</w:t>
            </w:r>
          </w:p>
        </w:tc>
        <w:tc>
          <w:tcPr>
            <w:tcW w:w="1720"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02138895</w:t>
            </w:r>
          </w:p>
        </w:tc>
      </w:tr>
      <w:tr w:rsidR="000C2A37" w:rsidTr="000E5C87">
        <w:tblPrEx>
          <w:tblCellMar>
            <w:top w:w="0" w:type="dxa"/>
            <w:bottom w:w="0" w:type="dxa"/>
          </w:tblCellMar>
        </w:tblPrEx>
        <w:trPr>
          <w:trHeight w:val="298"/>
        </w:trPr>
        <w:tc>
          <w:tcPr>
            <w:tcW w:w="2160" w:type="dxa"/>
            <w:tcBorders>
              <w:top w:val="nil"/>
              <w:left w:val="nil"/>
              <w:bottom w:val="nil"/>
              <w:right w:val="nil"/>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Територія</w:t>
            </w:r>
          </w:p>
        </w:tc>
        <w:tc>
          <w:tcPr>
            <w:tcW w:w="4466" w:type="dxa"/>
            <w:tcBorders>
              <w:top w:val="nil"/>
              <w:left w:val="nil"/>
              <w:bottom w:val="nil"/>
              <w:right w:val="nil"/>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Київська область, смт Калинiвка</w:t>
            </w:r>
          </w:p>
        </w:tc>
        <w:tc>
          <w:tcPr>
            <w:tcW w:w="1654" w:type="dxa"/>
            <w:tcBorders>
              <w:top w:val="nil"/>
              <w:left w:val="nil"/>
              <w:bottom w:val="nil"/>
              <w:right w:val="single" w:sz="6" w:space="0" w:color="auto"/>
            </w:tcBorders>
            <w:vAlign w:val="center"/>
          </w:tcPr>
          <w:p w:rsidR="000C2A37" w:rsidRDefault="000C2A37" w:rsidP="000E5C87">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КОАТУУ</w:t>
            </w:r>
          </w:p>
        </w:tc>
        <w:tc>
          <w:tcPr>
            <w:tcW w:w="1720"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3221455800</w:t>
            </w:r>
          </w:p>
        </w:tc>
      </w:tr>
      <w:tr w:rsidR="000C2A37" w:rsidTr="000E5C87">
        <w:tblPrEx>
          <w:tblCellMar>
            <w:top w:w="0" w:type="dxa"/>
            <w:bottom w:w="0" w:type="dxa"/>
          </w:tblCellMar>
        </w:tblPrEx>
        <w:trPr>
          <w:trHeight w:val="298"/>
        </w:trPr>
        <w:tc>
          <w:tcPr>
            <w:tcW w:w="2160" w:type="dxa"/>
            <w:tcBorders>
              <w:top w:val="nil"/>
              <w:left w:val="nil"/>
              <w:bottom w:val="nil"/>
              <w:right w:val="nil"/>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 господарювання</w:t>
            </w:r>
          </w:p>
        </w:tc>
        <w:tc>
          <w:tcPr>
            <w:tcW w:w="4466" w:type="dxa"/>
            <w:tcBorders>
              <w:top w:val="nil"/>
              <w:left w:val="nil"/>
              <w:bottom w:val="nil"/>
              <w:right w:val="nil"/>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Відкрите акціонерне товариство</w:t>
            </w:r>
          </w:p>
        </w:tc>
        <w:tc>
          <w:tcPr>
            <w:tcW w:w="1654" w:type="dxa"/>
            <w:tcBorders>
              <w:top w:val="nil"/>
              <w:left w:val="nil"/>
              <w:bottom w:val="nil"/>
              <w:right w:val="single" w:sz="6" w:space="0" w:color="auto"/>
            </w:tcBorders>
            <w:vAlign w:val="center"/>
          </w:tcPr>
          <w:p w:rsidR="000C2A37" w:rsidRDefault="000C2A37" w:rsidP="000E5C87">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КОПФГ</w:t>
            </w:r>
          </w:p>
        </w:tc>
        <w:tc>
          <w:tcPr>
            <w:tcW w:w="1720"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231</w:t>
            </w:r>
          </w:p>
        </w:tc>
      </w:tr>
      <w:tr w:rsidR="000C2A37" w:rsidTr="000E5C87">
        <w:tblPrEx>
          <w:tblCellMar>
            <w:top w:w="0" w:type="dxa"/>
            <w:bottom w:w="0" w:type="dxa"/>
          </w:tblCellMar>
        </w:tblPrEx>
        <w:trPr>
          <w:trHeight w:val="298"/>
        </w:trPr>
        <w:tc>
          <w:tcPr>
            <w:tcW w:w="2160" w:type="dxa"/>
            <w:tcBorders>
              <w:top w:val="nil"/>
              <w:left w:val="nil"/>
              <w:bottom w:val="nil"/>
              <w:right w:val="nil"/>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економічної діяльності</w:t>
            </w:r>
          </w:p>
        </w:tc>
        <w:tc>
          <w:tcPr>
            <w:tcW w:w="4466" w:type="dxa"/>
            <w:tcBorders>
              <w:top w:val="nil"/>
              <w:left w:val="nil"/>
              <w:bottom w:val="nil"/>
              <w:right w:val="nil"/>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Надання в оренду й експлуатацію  власного чи орендованого нерухомого майна</w:t>
            </w:r>
          </w:p>
        </w:tc>
        <w:tc>
          <w:tcPr>
            <w:tcW w:w="1654" w:type="dxa"/>
            <w:tcBorders>
              <w:top w:val="nil"/>
              <w:left w:val="nil"/>
              <w:bottom w:val="nil"/>
              <w:right w:val="single" w:sz="6" w:space="0" w:color="auto"/>
            </w:tcBorders>
            <w:vAlign w:val="center"/>
          </w:tcPr>
          <w:p w:rsidR="000C2A37" w:rsidRDefault="000C2A37" w:rsidP="000E5C87">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КВЕД</w:t>
            </w:r>
          </w:p>
        </w:tc>
        <w:tc>
          <w:tcPr>
            <w:tcW w:w="1720"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68.20</w:t>
            </w:r>
          </w:p>
        </w:tc>
      </w:tr>
    </w:tbl>
    <w:p w:rsidR="000C2A37" w:rsidRDefault="000C2A37" w:rsidP="000C2A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Середня кількість працівників: </w:t>
      </w:r>
      <w:r>
        <w:rPr>
          <w:rFonts w:ascii="Times New Roman CYR" w:hAnsi="Times New Roman CYR" w:cs="Times New Roman CYR"/>
        </w:rPr>
        <w:t>27</w:t>
      </w:r>
    </w:p>
    <w:p w:rsidR="000C2A37" w:rsidRDefault="000C2A37" w:rsidP="000C2A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Адреса, телефон: </w:t>
      </w:r>
      <w:r>
        <w:rPr>
          <w:rFonts w:ascii="Times New Roman CYR" w:hAnsi="Times New Roman CYR" w:cs="Times New Roman CYR"/>
        </w:rPr>
        <w:t>08623 смт.Калинiвка, вул.Iндустрiальна, будинок 7, (044) 496-91-54</w:t>
      </w:r>
    </w:p>
    <w:p w:rsidR="000C2A37" w:rsidRDefault="000C2A37" w:rsidP="000C2A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Одиниця виміру: </w:t>
      </w:r>
      <w:r>
        <w:rPr>
          <w:rFonts w:ascii="Times New Roman CYR" w:hAnsi="Times New Roman CYR" w:cs="Times New Roman CYR"/>
        </w:rPr>
        <w:t>тис.грн. без десяткового знака</w:t>
      </w:r>
    </w:p>
    <w:p w:rsidR="000C2A37" w:rsidRDefault="000C2A37" w:rsidP="000C2A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Складено </w:t>
      </w:r>
      <w:r>
        <w:rPr>
          <w:rFonts w:ascii="Times New Roman CYR" w:hAnsi="Times New Roman CYR" w:cs="Times New Roman CYR"/>
        </w:rPr>
        <w:t>(зробити позначку "v" у відповідній клітинці):</w:t>
      </w:r>
    </w:p>
    <w:tbl>
      <w:tblPr>
        <w:tblW w:w="0" w:type="auto"/>
        <w:tblInd w:w="108" w:type="dxa"/>
        <w:tblLayout w:type="fixed"/>
        <w:tblLook w:val="0000"/>
      </w:tblPr>
      <w:tblGrid>
        <w:gridCol w:w="5650"/>
        <w:gridCol w:w="350"/>
      </w:tblGrid>
      <w:tr w:rsidR="000C2A37" w:rsidTr="000E5C87">
        <w:tblPrEx>
          <w:tblCellMar>
            <w:top w:w="0" w:type="dxa"/>
            <w:bottom w:w="0" w:type="dxa"/>
          </w:tblCellMar>
        </w:tblPrEx>
        <w:trPr>
          <w:trHeight w:val="298"/>
        </w:trPr>
        <w:tc>
          <w:tcPr>
            <w:tcW w:w="5650" w:type="dxa"/>
            <w:vMerge w:val="restart"/>
            <w:tcBorders>
              <w:top w:val="nil"/>
              <w:left w:val="nil"/>
              <w:bottom w:val="nil"/>
              <w:right w:val="nil"/>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положеннями (стандартами) бухгалтерського обліку</w:t>
            </w:r>
          </w:p>
        </w:tc>
        <w:tc>
          <w:tcPr>
            <w:tcW w:w="350"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p>
        </w:tc>
      </w:tr>
      <w:tr w:rsidR="000C2A37" w:rsidTr="000E5C87">
        <w:tblPrEx>
          <w:tblCellMar>
            <w:top w:w="0" w:type="dxa"/>
            <w:bottom w:w="0" w:type="dxa"/>
          </w:tblCellMar>
        </w:tblPrEx>
        <w:trPr>
          <w:trHeight w:val="298"/>
        </w:trPr>
        <w:tc>
          <w:tcPr>
            <w:tcW w:w="5650" w:type="dxa"/>
            <w:vMerge w:val="restart"/>
            <w:tcBorders>
              <w:top w:val="nil"/>
              <w:left w:val="nil"/>
              <w:bottom w:val="nil"/>
              <w:right w:val="nil"/>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міжнародними стандартами фінансової звітності</w:t>
            </w:r>
          </w:p>
        </w:tc>
        <w:tc>
          <w:tcPr>
            <w:tcW w:w="350"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p>
        </w:tc>
      </w:tr>
    </w:tbl>
    <w:p w:rsidR="000C2A37" w:rsidRDefault="000C2A37" w:rsidP="000C2A37">
      <w:pPr>
        <w:widowControl w:val="0"/>
        <w:autoSpaceDE w:val="0"/>
        <w:autoSpaceDN w:val="0"/>
        <w:adjustRightInd w:val="0"/>
        <w:spacing w:after="0" w:line="240" w:lineRule="auto"/>
        <w:rPr>
          <w:rFonts w:ascii="Times New Roman CYR" w:hAnsi="Times New Roman CYR" w:cs="Times New Roman CYR"/>
          <w:sz w:val="24"/>
          <w:szCs w:val="24"/>
        </w:rPr>
      </w:pPr>
    </w:p>
    <w:p w:rsidR="000C2A37" w:rsidRDefault="000C2A37" w:rsidP="000C2A37">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Баланс</w:t>
      </w:r>
    </w:p>
    <w:p w:rsidR="000C2A37" w:rsidRDefault="000C2A37" w:rsidP="000C2A37">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фінансовий стан)</w:t>
      </w:r>
    </w:p>
    <w:p w:rsidR="000C2A37" w:rsidRDefault="000C2A37" w:rsidP="000C2A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sz w:val="24"/>
          <w:szCs w:val="24"/>
        </w:rPr>
        <w:t>на 31.12.2014 p.</w:t>
      </w:r>
    </w:p>
    <w:p w:rsidR="000C2A37" w:rsidRDefault="000C2A37" w:rsidP="000C2A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№1</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850"/>
        <w:gridCol w:w="776"/>
        <w:gridCol w:w="524"/>
        <w:gridCol w:w="1205"/>
        <w:gridCol w:w="296"/>
        <w:gridCol w:w="1349"/>
      </w:tblGrid>
      <w:tr w:rsidR="000C2A37" w:rsidTr="000E5C87">
        <w:tblPrEx>
          <w:tblCellMar>
            <w:top w:w="0" w:type="dxa"/>
            <w:bottom w:w="0" w:type="dxa"/>
          </w:tblCellMar>
        </w:tblPrEx>
        <w:trPr>
          <w:gridBefore w:val="3"/>
          <w:wBefore w:w="7150" w:type="dxa"/>
          <w:trHeight w:val="280"/>
        </w:trPr>
        <w:tc>
          <w:tcPr>
            <w:tcW w:w="1501" w:type="dxa"/>
            <w:gridSpan w:val="2"/>
            <w:tcBorders>
              <w:top w:val="nil"/>
              <w:left w:val="nil"/>
              <w:bottom w:val="nil"/>
              <w:right w:val="single" w:sz="6" w:space="0" w:color="auto"/>
            </w:tcBorders>
            <w:vAlign w:val="center"/>
          </w:tcPr>
          <w:p w:rsidR="000C2A37" w:rsidRDefault="000C2A37" w:rsidP="000E5C87">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349" w:type="dxa"/>
            <w:tcBorders>
              <w:top w:val="single" w:sz="6" w:space="0" w:color="auto"/>
              <w:left w:val="single" w:sz="6" w:space="0" w:color="auto"/>
              <w:bottom w:val="single" w:sz="6" w:space="0" w:color="auto"/>
            </w:tcBorders>
          </w:tcPr>
          <w:p w:rsidR="000C2A37" w:rsidRDefault="000C2A37" w:rsidP="000E5C87">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1801001</w:t>
            </w:r>
          </w:p>
        </w:tc>
      </w:tr>
      <w:tr w:rsidR="000C2A37" w:rsidTr="000E5C87">
        <w:tblPrEx>
          <w:tblCellMar>
            <w:top w:w="0" w:type="dxa"/>
            <w:bottom w:w="0" w:type="dxa"/>
          </w:tblCellMar>
        </w:tblPrEx>
        <w:trPr>
          <w:trHeight w:val="300"/>
        </w:trPr>
        <w:tc>
          <w:tcPr>
            <w:tcW w:w="5850" w:type="dxa"/>
            <w:tcBorders>
              <w:top w:val="single" w:sz="6" w:space="0" w:color="auto"/>
              <w:bottom w:val="single" w:sz="6" w:space="0" w:color="auto"/>
              <w:right w:val="single" w:sz="6" w:space="0" w:color="auto"/>
            </w:tcBorders>
            <w:shd w:val="clear" w:color="auto" w:fill="E6E6E6"/>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Актив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звітного періоду</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звітного періоду</w:t>
            </w:r>
          </w:p>
        </w:tc>
      </w:tr>
      <w:tr w:rsidR="000C2A37" w:rsidTr="000E5C8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0C2A37" w:rsidTr="000E5C8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 Необоротні активи</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shd w:val="clear" w:color="auto" w:fill="E6E6E6"/>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p>
        </w:tc>
      </w:tr>
      <w:tr w:rsidR="000C2A37" w:rsidTr="000E5C8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Нематеріальні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48</w:t>
            </w:r>
          </w:p>
        </w:tc>
        <w:tc>
          <w:tcPr>
            <w:tcW w:w="1645" w:type="dxa"/>
            <w:gridSpan w:val="2"/>
            <w:tcBorders>
              <w:top w:val="single" w:sz="6" w:space="0" w:color="auto"/>
              <w:left w:val="single" w:sz="6" w:space="0" w:color="auto"/>
              <w:bottom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w:t>
            </w:r>
          </w:p>
        </w:tc>
      </w:tr>
      <w:tr w:rsidR="000C2A37" w:rsidTr="000E5C8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48</w:t>
            </w:r>
          </w:p>
        </w:tc>
        <w:tc>
          <w:tcPr>
            <w:tcW w:w="1645" w:type="dxa"/>
            <w:gridSpan w:val="2"/>
            <w:tcBorders>
              <w:top w:val="single" w:sz="6" w:space="0" w:color="auto"/>
              <w:left w:val="single" w:sz="6" w:space="0" w:color="auto"/>
              <w:bottom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w:t>
            </w:r>
          </w:p>
        </w:tc>
      </w:tr>
      <w:tr w:rsidR="000C2A37" w:rsidTr="000E5C8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накопичена 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C2A37" w:rsidTr="000E5C8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Незавершені капітальні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C2A37" w:rsidTr="000E5C8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Основні засоби</w:t>
            </w:r>
          </w:p>
        </w:tc>
        <w:tc>
          <w:tcPr>
            <w:tcW w:w="776"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27 316</w:t>
            </w:r>
          </w:p>
        </w:tc>
        <w:tc>
          <w:tcPr>
            <w:tcW w:w="1645" w:type="dxa"/>
            <w:gridSpan w:val="2"/>
            <w:tcBorders>
              <w:top w:val="single" w:sz="6" w:space="0" w:color="auto"/>
              <w:left w:val="single" w:sz="6" w:space="0" w:color="auto"/>
              <w:bottom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26 122</w:t>
            </w:r>
          </w:p>
        </w:tc>
      </w:tr>
      <w:tr w:rsidR="000C2A37" w:rsidTr="000E5C8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27 316</w:t>
            </w:r>
          </w:p>
        </w:tc>
        <w:tc>
          <w:tcPr>
            <w:tcW w:w="1645" w:type="dxa"/>
            <w:gridSpan w:val="2"/>
            <w:tcBorders>
              <w:top w:val="single" w:sz="6" w:space="0" w:color="auto"/>
              <w:left w:val="single" w:sz="6" w:space="0" w:color="auto"/>
              <w:bottom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26 122</w:t>
            </w:r>
          </w:p>
        </w:tc>
      </w:tr>
      <w:tr w:rsidR="000C2A37" w:rsidTr="000E5C8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знос</w:t>
            </w:r>
          </w:p>
        </w:tc>
        <w:tc>
          <w:tcPr>
            <w:tcW w:w="776"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C2A37" w:rsidTr="000E5C8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Інвестиційна нерухомість</w:t>
            </w:r>
          </w:p>
        </w:tc>
        <w:tc>
          <w:tcPr>
            <w:tcW w:w="776"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C2A37" w:rsidTr="000E5C8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C2A37" w:rsidTr="000E5C8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знос</w:t>
            </w:r>
          </w:p>
        </w:tc>
        <w:tc>
          <w:tcPr>
            <w:tcW w:w="776"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1017</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C2A37" w:rsidTr="000E5C8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біологічні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C2A37" w:rsidTr="000E5C8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C2A37" w:rsidTr="000E5C8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накопичена 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C2A37" w:rsidTr="000E5C8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p>
        </w:tc>
      </w:tr>
      <w:tr w:rsidR="000C2A37" w:rsidTr="000E5C8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які обліковуються за методом участі в капіталі інших підприємств</w:t>
            </w:r>
          </w:p>
        </w:tc>
        <w:tc>
          <w:tcPr>
            <w:tcW w:w="776"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C2A37" w:rsidTr="000E5C8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C2A37" w:rsidTr="000E5C8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Довгострокова дебіторська заборгованість</w:t>
            </w:r>
          </w:p>
        </w:tc>
        <w:tc>
          <w:tcPr>
            <w:tcW w:w="776"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C2A37" w:rsidTr="000E5C8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Відстрочені податкові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C2A37" w:rsidTr="000E5C8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Гудвіл</w:t>
            </w:r>
          </w:p>
        </w:tc>
        <w:tc>
          <w:tcPr>
            <w:tcW w:w="776"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C2A37" w:rsidTr="000E5C8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Відстрочені аквізиційні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C2A37" w:rsidTr="000E5C8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Залишок коштів у централізованих страхових резервних фондах</w:t>
            </w:r>
          </w:p>
        </w:tc>
        <w:tc>
          <w:tcPr>
            <w:tcW w:w="776"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1065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C2A37" w:rsidTr="000E5C8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необоротні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C2A37" w:rsidTr="000E5C8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за розділом 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1095</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27 364</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26 142</w:t>
            </w:r>
          </w:p>
        </w:tc>
      </w:tr>
      <w:tr w:rsidR="000C2A37" w:rsidTr="000E5C8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 xml:space="preserve">    II. Оборотні активи</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shd w:val="clear" w:color="auto" w:fill="E6E6E6"/>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p>
        </w:tc>
      </w:tr>
      <w:tr w:rsidR="000C2A37" w:rsidTr="000E5C8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Запаси</w:t>
            </w:r>
          </w:p>
        </w:tc>
        <w:tc>
          <w:tcPr>
            <w:tcW w:w="776"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2 942</w:t>
            </w:r>
          </w:p>
        </w:tc>
        <w:tc>
          <w:tcPr>
            <w:tcW w:w="1645" w:type="dxa"/>
            <w:gridSpan w:val="2"/>
            <w:tcBorders>
              <w:top w:val="single" w:sz="6" w:space="0" w:color="auto"/>
              <w:left w:val="single" w:sz="6" w:space="0" w:color="auto"/>
              <w:bottom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1 690</w:t>
            </w:r>
          </w:p>
        </w:tc>
      </w:tr>
      <w:tr w:rsidR="000C2A37" w:rsidTr="000E5C8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Виробничі запаси</w:t>
            </w:r>
          </w:p>
        </w:tc>
        <w:tc>
          <w:tcPr>
            <w:tcW w:w="776"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1 054</w:t>
            </w:r>
          </w:p>
        </w:tc>
        <w:tc>
          <w:tcPr>
            <w:tcW w:w="1645" w:type="dxa"/>
            <w:gridSpan w:val="2"/>
            <w:tcBorders>
              <w:top w:val="single" w:sz="6" w:space="0" w:color="auto"/>
              <w:left w:val="single" w:sz="6" w:space="0" w:color="auto"/>
              <w:bottom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208</w:t>
            </w:r>
          </w:p>
        </w:tc>
      </w:tr>
      <w:tr w:rsidR="000C2A37" w:rsidTr="000E5C8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Незавершене виробництво</w:t>
            </w:r>
          </w:p>
        </w:tc>
        <w:tc>
          <w:tcPr>
            <w:tcW w:w="776"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C2A37" w:rsidTr="000E5C8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Готова продукція</w:t>
            </w:r>
          </w:p>
        </w:tc>
        <w:tc>
          <w:tcPr>
            <w:tcW w:w="776"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w:t>
            </w:r>
          </w:p>
        </w:tc>
        <w:tc>
          <w:tcPr>
            <w:tcW w:w="1645" w:type="dxa"/>
            <w:gridSpan w:val="2"/>
            <w:tcBorders>
              <w:top w:val="single" w:sz="6" w:space="0" w:color="auto"/>
              <w:left w:val="single" w:sz="6" w:space="0" w:color="auto"/>
              <w:bottom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52</w:t>
            </w:r>
          </w:p>
        </w:tc>
      </w:tr>
      <w:tr w:rsidR="000C2A37" w:rsidTr="000E5C8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Товари</w:t>
            </w:r>
          </w:p>
        </w:tc>
        <w:tc>
          <w:tcPr>
            <w:tcW w:w="776"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1104</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1 606</w:t>
            </w:r>
          </w:p>
        </w:tc>
        <w:tc>
          <w:tcPr>
            <w:tcW w:w="1645" w:type="dxa"/>
            <w:gridSpan w:val="2"/>
            <w:tcBorders>
              <w:top w:val="single" w:sz="6" w:space="0" w:color="auto"/>
              <w:left w:val="single" w:sz="6" w:space="0" w:color="auto"/>
              <w:bottom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1 430</w:t>
            </w:r>
          </w:p>
        </w:tc>
      </w:tr>
      <w:tr w:rsidR="000C2A37" w:rsidTr="000E5C8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Поточні біологічні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C2A37" w:rsidTr="000E5C8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Депозити перестрахування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C2A37" w:rsidTr="000E5C8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Векселі одержані</w:t>
            </w:r>
          </w:p>
        </w:tc>
        <w:tc>
          <w:tcPr>
            <w:tcW w:w="776"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C2A37" w:rsidTr="000E5C8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Дебіторська заборгованість за продукцію,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1125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1 161</w:t>
            </w:r>
          </w:p>
        </w:tc>
        <w:tc>
          <w:tcPr>
            <w:tcW w:w="1645" w:type="dxa"/>
            <w:gridSpan w:val="2"/>
            <w:tcBorders>
              <w:top w:val="single" w:sz="6" w:space="0" w:color="auto"/>
              <w:left w:val="single" w:sz="6" w:space="0" w:color="auto"/>
              <w:bottom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1 346</w:t>
            </w:r>
          </w:p>
        </w:tc>
      </w:tr>
      <w:tr w:rsidR="000C2A37" w:rsidTr="000E5C8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Дебіторська заборгованість за розрахунками:</w:t>
            </w:r>
          </w:p>
        </w:tc>
        <w:tc>
          <w:tcPr>
            <w:tcW w:w="776"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p>
        </w:tc>
      </w:tr>
      <w:tr w:rsidR="000C2A37" w:rsidTr="000E5C8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за виданими авансами</w:t>
            </w:r>
          </w:p>
        </w:tc>
        <w:tc>
          <w:tcPr>
            <w:tcW w:w="776"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651</w:t>
            </w:r>
          </w:p>
        </w:tc>
        <w:tc>
          <w:tcPr>
            <w:tcW w:w="1645" w:type="dxa"/>
            <w:gridSpan w:val="2"/>
            <w:tcBorders>
              <w:top w:val="single" w:sz="6" w:space="0" w:color="auto"/>
              <w:left w:val="single" w:sz="6" w:space="0" w:color="auto"/>
              <w:bottom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1 418</w:t>
            </w:r>
          </w:p>
        </w:tc>
      </w:tr>
      <w:tr w:rsidR="000C2A37" w:rsidTr="000E5C8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w:t>
            </w:r>
          </w:p>
        </w:tc>
        <w:tc>
          <w:tcPr>
            <w:tcW w:w="1645" w:type="dxa"/>
            <w:gridSpan w:val="2"/>
            <w:tcBorders>
              <w:top w:val="single" w:sz="6" w:space="0" w:color="auto"/>
              <w:left w:val="single" w:sz="6" w:space="0" w:color="auto"/>
              <w:bottom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87</w:t>
            </w:r>
          </w:p>
        </w:tc>
      </w:tr>
      <w:tr w:rsidR="000C2A37" w:rsidTr="000E5C8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C2A37" w:rsidTr="000E5C8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 нарахованих доходів</w:t>
            </w:r>
          </w:p>
        </w:tc>
        <w:tc>
          <w:tcPr>
            <w:tcW w:w="776"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C2A37" w:rsidTr="000E5C8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із внутрішніх розрахунків</w:t>
            </w:r>
          </w:p>
        </w:tc>
        <w:tc>
          <w:tcPr>
            <w:tcW w:w="776"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C2A37" w:rsidTr="000E5C8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Інша поточна дебіторська заборгованість</w:t>
            </w:r>
          </w:p>
        </w:tc>
        <w:tc>
          <w:tcPr>
            <w:tcW w:w="776"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w:t>
            </w:r>
          </w:p>
        </w:tc>
        <w:tc>
          <w:tcPr>
            <w:tcW w:w="1645" w:type="dxa"/>
            <w:gridSpan w:val="2"/>
            <w:tcBorders>
              <w:top w:val="single" w:sz="6" w:space="0" w:color="auto"/>
              <w:left w:val="single" w:sz="6" w:space="0" w:color="auto"/>
              <w:bottom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r>
      <w:tr w:rsidR="000C2A37" w:rsidTr="000E5C8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C2A37" w:rsidTr="000E5C8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Гроші та їх еквіваленти</w:t>
            </w:r>
          </w:p>
        </w:tc>
        <w:tc>
          <w:tcPr>
            <w:tcW w:w="776"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2 273</w:t>
            </w:r>
          </w:p>
        </w:tc>
        <w:tc>
          <w:tcPr>
            <w:tcW w:w="1645" w:type="dxa"/>
            <w:gridSpan w:val="2"/>
            <w:tcBorders>
              <w:top w:val="single" w:sz="6" w:space="0" w:color="auto"/>
              <w:left w:val="single" w:sz="6" w:space="0" w:color="auto"/>
              <w:bottom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2 491</w:t>
            </w:r>
          </w:p>
        </w:tc>
      </w:tr>
      <w:tr w:rsidR="000C2A37" w:rsidTr="000E5C8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Готівка</w:t>
            </w:r>
          </w:p>
        </w:tc>
        <w:tc>
          <w:tcPr>
            <w:tcW w:w="776"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C2A37" w:rsidTr="000E5C8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Рахунки в банках</w:t>
            </w:r>
          </w:p>
        </w:tc>
        <w:tc>
          <w:tcPr>
            <w:tcW w:w="776"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1167</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C2A37" w:rsidTr="000E5C8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майбутніх періодів</w:t>
            </w:r>
          </w:p>
        </w:tc>
        <w:tc>
          <w:tcPr>
            <w:tcW w:w="776"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C2A37" w:rsidTr="000E5C8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Частка перестраховика у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C2A37" w:rsidTr="000E5C8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 в:</w:t>
            </w:r>
          </w:p>
        </w:tc>
        <w:tc>
          <w:tcPr>
            <w:tcW w:w="776"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p>
        </w:tc>
      </w:tr>
      <w:tr w:rsidR="000C2A37" w:rsidTr="000E5C8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резервах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C2A37" w:rsidTr="000E5C8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резервах збитків або резервах належних виплат</w:t>
            </w:r>
          </w:p>
        </w:tc>
        <w:tc>
          <w:tcPr>
            <w:tcW w:w="776"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C2A37" w:rsidTr="000E5C8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резервах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C2A37" w:rsidTr="000E5C8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інших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1184</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C2A37" w:rsidTr="000E5C8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C2A37" w:rsidTr="000E5C8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за розділом II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1195</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7 076</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7 039</w:t>
            </w:r>
          </w:p>
        </w:tc>
      </w:tr>
      <w:tr w:rsidR="000C2A37" w:rsidTr="000E5C8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III. Необоротні активи, утримувані для продажу, та групи вибуття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1200</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C2A37" w:rsidTr="000E5C8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Баланс</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1300</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34 440</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33 181</w:t>
            </w:r>
          </w:p>
        </w:tc>
      </w:tr>
    </w:tbl>
    <w:p w:rsidR="000C2A37" w:rsidRDefault="000C2A37" w:rsidP="000C2A37">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850"/>
        <w:gridCol w:w="776"/>
        <w:gridCol w:w="1729"/>
        <w:gridCol w:w="1645"/>
      </w:tblGrid>
      <w:tr w:rsidR="000C2A37" w:rsidTr="000E5C87">
        <w:tblPrEx>
          <w:tblCellMar>
            <w:top w:w="0" w:type="dxa"/>
            <w:bottom w:w="0" w:type="dxa"/>
          </w:tblCellMar>
        </w:tblPrEx>
        <w:trPr>
          <w:trHeight w:val="529"/>
        </w:trPr>
        <w:tc>
          <w:tcPr>
            <w:tcW w:w="5850" w:type="dxa"/>
            <w:tcBorders>
              <w:top w:val="single" w:sz="6" w:space="0" w:color="auto"/>
              <w:bottom w:val="single" w:sz="6" w:space="0" w:color="auto"/>
              <w:right w:val="single" w:sz="6" w:space="0" w:color="auto"/>
            </w:tcBorders>
            <w:shd w:val="clear" w:color="auto" w:fill="E6E6E6"/>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Пасив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звітного періоду</w:t>
            </w:r>
          </w:p>
        </w:tc>
        <w:tc>
          <w:tcPr>
            <w:tcW w:w="1645" w:type="dxa"/>
            <w:tcBorders>
              <w:top w:val="single" w:sz="6" w:space="0" w:color="auto"/>
              <w:left w:val="single" w:sz="6" w:space="0" w:color="auto"/>
              <w:bottom w:val="single" w:sz="6" w:space="0" w:color="auto"/>
            </w:tcBorders>
            <w:shd w:val="clear" w:color="auto" w:fill="E6E6E6"/>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звітного періоду</w:t>
            </w:r>
          </w:p>
        </w:tc>
      </w:tr>
      <w:tr w:rsidR="000C2A37" w:rsidTr="000E5C8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0C2A37" w:rsidTr="000E5C8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 Власний капітал</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shd w:val="clear" w:color="auto" w:fill="E6E6E6"/>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p>
        </w:tc>
      </w:tr>
      <w:tr w:rsidR="000C2A37" w:rsidTr="000E5C87">
        <w:tblPrEx>
          <w:tblCellMar>
            <w:top w:w="0" w:type="dxa"/>
            <w:bottom w:w="0" w:type="dxa"/>
          </w:tblCellMar>
        </w:tblPrEx>
        <w:trPr>
          <w:trHeight w:val="205"/>
        </w:trPr>
        <w:tc>
          <w:tcPr>
            <w:tcW w:w="5850" w:type="dxa"/>
            <w:tcBorders>
              <w:top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Зареєстрований (пайовий)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1400</w:t>
            </w:r>
          </w:p>
        </w:tc>
        <w:tc>
          <w:tcPr>
            <w:tcW w:w="1729"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4 568</w:t>
            </w:r>
          </w:p>
        </w:tc>
        <w:tc>
          <w:tcPr>
            <w:tcW w:w="1645" w:type="dxa"/>
            <w:tcBorders>
              <w:top w:val="single" w:sz="6" w:space="0" w:color="auto"/>
              <w:left w:val="single" w:sz="6" w:space="0" w:color="auto"/>
              <w:bottom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4 568</w:t>
            </w:r>
          </w:p>
        </w:tc>
      </w:tr>
      <w:tr w:rsidR="000C2A37" w:rsidTr="000E5C8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Внески до незареєстрованого статутного капіталу</w:t>
            </w:r>
          </w:p>
        </w:tc>
        <w:tc>
          <w:tcPr>
            <w:tcW w:w="776"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1401</w:t>
            </w:r>
          </w:p>
        </w:tc>
        <w:tc>
          <w:tcPr>
            <w:tcW w:w="1729"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C2A37" w:rsidTr="000E5C8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Капітал у дооцінках</w:t>
            </w:r>
          </w:p>
        </w:tc>
        <w:tc>
          <w:tcPr>
            <w:tcW w:w="776"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1405</w:t>
            </w:r>
          </w:p>
        </w:tc>
        <w:tc>
          <w:tcPr>
            <w:tcW w:w="1729"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C2A37" w:rsidTr="000E5C8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Додатковий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1410</w:t>
            </w:r>
          </w:p>
        </w:tc>
        <w:tc>
          <w:tcPr>
            <w:tcW w:w="1729"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42 196</w:t>
            </w:r>
          </w:p>
        </w:tc>
        <w:tc>
          <w:tcPr>
            <w:tcW w:w="1645" w:type="dxa"/>
            <w:tcBorders>
              <w:top w:val="single" w:sz="6" w:space="0" w:color="auto"/>
              <w:left w:val="single" w:sz="6" w:space="0" w:color="auto"/>
              <w:bottom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42 196</w:t>
            </w:r>
          </w:p>
        </w:tc>
      </w:tr>
      <w:tr w:rsidR="000C2A37" w:rsidTr="000E5C8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Емісійний дохід</w:t>
            </w:r>
          </w:p>
        </w:tc>
        <w:tc>
          <w:tcPr>
            <w:tcW w:w="776"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1411</w:t>
            </w:r>
          </w:p>
        </w:tc>
        <w:tc>
          <w:tcPr>
            <w:tcW w:w="1729"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C2A37" w:rsidTr="000E5C8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Накопичені курсові різниці</w:t>
            </w:r>
          </w:p>
        </w:tc>
        <w:tc>
          <w:tcPr>
            <w:tcW w:w="776"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1412</w:t>
            </w:r>
          </w:p>
        </w:tc>
        <w:tc>
          <w:tcPr>
            <w:tcW w:w="1729"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C2A37" w:rsidTr="000E5C8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Резервний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1415</w:t>
            </w:r>
          </w:p>
        </w:tc>
        <w:tc>
          <w:tcPr>
            <w:tcW w:w="1729"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198</w:t>
            </w:r>
          </w:p>
        </w:tc>
        <w:tc>
          <w:tcPr>
            <w:tcW w:w="1645" w:type="dxa"/>
            <w:tcBorders>
              <w:top w:val="single" w:sz="6" w:space="0" w:color="auto"/>
              <w:left w:val="single" w:sz="6" w:space="0" w:color="auto"/>
              <w:bottom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198</w:t>
            </w:r>
          </w:p>
        </w:tc>
      </w:tr>
      <w:tr w:rsidR="000C2A37" w:rsidTr="000E5C8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Нерозподілений прибуток (непокритий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1420</w:t>
            </w:r>
          </w:p>
        </w:tc>
        <w:tc>
          <w:tcPr>
            <w:tcW w:w="1729"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-18 872</w:t>
            </w:r>
          </w:p>
        </w:tc>
        <w:tc>
          <w:tcPr>
            <w:tcW w:w="1645" w:type="dxa"/>
            <w:tcBorders>
              <w:top w:val="single" w:sz="6" w:space="0" w:color="auto"/>
              <w:left w:val="single" w:sz="6" w:space="0" w:color="auto"/>
              <w:bottom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-15 031</w:t>
            </w:r>
          </w:p>
        </w:tc>
      </w:tr>
      <w:tr w:rsidR="000C2A37" w:rsidTr="000E5C8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Неоплачений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1425</w:t>
            </w:r>
          </w:p>
        </w:tc>
        <w:tc>
          <w:tcPr>
            <w:tcW w:w="1729"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tcBorders>
              <w:top w:val="single" w:sz="6" w:space="0" w:color="auto"/>
              <w:left w:val="single" w:sz="6" w:space="0" w:color="auto"/>
              <w:bottom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C2A37" w:rsidTr="000E5C8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Вилучений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1430</w:t>
            </w:r>
          </w:p>
        </w:tc>
        <w:tc>
          <w:tcPr>
            <w:tcW w:w="1729"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tcBorders>
              <w:top w:val="single" w:sz="6" w:space="0" w:color="auto"/>
              <w:left w:val="single" w:sz="6" w:space="0" w:color="auto"/>
              <w:bottom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C2A37" w:rsidTr="000E5C8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резерви</w:t>
            </w:r>
          </w:p>
        </w:tc>
        <w:tc>
          <w:tcPr>
            <w:tcW w:w="776"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1435</w:t>
            </w:r>
          </w:p>
        </w:tc>
        <w:tc>
          <w:tcPr>
            <w:tcW w:w="1729"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C2A37" w:rsidTr="000E5C8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за розділом 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1495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28 090</w:t>
            </w:r>
          </w:p>
        </w:tc>
        <w:tc>
          <w:tcPr>
            <w:tcW w:w="1645" w:type="dxa"/>
            <w:tcBorders>
              <w:top w:val="single" w:sz="6" w:space="0" w:color="auto"/>
              <w:left w:val="single" w:sz="6" w:space="0" w:color="auto"/>
              <w:bottom w:val="single" w:sz="6" w:space="0" w:color="auto"/>
            </w:tcBorders>
            <w:shd w:val="clear" w:color="auto" w:fill="E6E6E6"/>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31 931</w:t>
            </w:r>
          </w:p>
        </w:tc>
      </w:tr>
      <w:tr w:rsidR="000C2A37" w:rsidTr="000E5C8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 xml:space="preserve">    II. Довгострокові зобов’язання і забезпечення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shd w:val="clear" w:color="auto" w:fill="E6E6E6"/>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p>
        </w:tc>
      </w:tr>
      <w:tr w:rsidR="000C2A37" w:rsidTr="000E5C8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Відстрочені податкові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1500</w:t>
            </w:r>
          </w:p>
        </w:tc>
        <w:tc>
          <w:tcPr>
            <w:tcW w:w="1729"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C2A37" w:rsidTr="000E5C8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Пенсійні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1505</w:t>
            </w:r>
          </w:p>
        </w:tc>
        <w:tc>
          <w:tcPr>
            <w:tcW w:w="1729"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C2A37" w:rsidTr="000E5C8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кредити банків</w:t>
            </w:r>
          </w:p>
        </w:tc>
        <w:tc>
          <w:tcPr>
            <w:tcW w:w="776"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1510</w:t>
            </w:r>
          </w:p>
        </w:tc>
        <w:tc>
          <w:tcPr>
            <w:tcW w:w="1729"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C2A37" w:rsidTr="000E5C8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довгострокові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1515</w:t>
            </w:r>
          </w:p>
        </w:tc>
        <w:tc>
          <w:tcPr>
            <w:tcW w:w="1729"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4 143</w:t>
            </w:r>
          </w:p>
        </w:tc>
        <w:tc>
          <w:tcPr>
            <w:tcW w:w="1645" w:type="dxa"/>
            <w:tcBorders>
              <w:top w:val="single" w:sz="6" w:space="0" w:color="auto"/>
              <w:left w:val="single" w:sz="6" w:space="0" w:color="auto"/>
              <w:bottom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658</w:t>
            </w:r>
          </w:p>
        </w:tc>
      </w:tr>
      <w:tr w:rsidR="000C2A37" w:rsidTr="000E5C8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забезпечення</w:t>
            </w:r>
          </w:p>
        </w:tc>
        <w:tc>
          <w:tcPr>
            <w:tcW w:w="776"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1520</w:t>
            </w:r>
          </w:p>
        </w:tc>
        <w:tc>
          <w:tcPr>
            <w:tcW w:w="1729"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C2A37" w:rsidTr="000E5C8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забезпечення витрат персоналу</w:t>
            </w:r>
          </w:p>
        </w:tc>
        <w:tc>
          <w:tcPr>
            <w:tcW w:w="776"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1521</w:t>
            </w:r>
          </w:p>
        </w:tc>
        <w:tc>
          <w:tcPr>
            <w:tcW w:w="1729"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C2A37" w:rsidTr="000E5C8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Цільове фінансування</w:t>
            </w:r>
          </w:p>
        </w:tc>
        <w:tc>
          <w:tcPr>
            <w:tcW w:w="776"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1525</w:t>
            </w:r>
          </w:p>
        </w:tc>
        <w:tc>
          <w:tcPr>
            <w:tcW w:w="1729"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C2A37" w:rsidTr="000E5C8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Благодійна допомога</w:t>
            </w:r>
          </w:p>
        </w:tc>
        <w:tc>
          <w:tcPr>
            <w:tcW w:w="776"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1526</w:t>
            </w:r>
          </w:p>
        </w:tc>
        <w:tc>
          <w:tcPr>
            <w:tcW w:w="1729"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C2A37" w:rsidTr="000E5C8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Страхові резерви</w:t>
            </w:r>
          </w:p>
        </w:tc>
        <w:tc>
          <w:tcPr>
            <w:tcW w:w="776"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1530</w:t>
            </w:r>
          </w:p>
        </w:tc>
        <w:tc>
          <w:tcPr>
            <w:tcW w:w="1729"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C2A37" w:rsidTr="000E5C8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w:t>
            </w:r>
          </w:p>
        </w:tc>
        <w:tc>
          <w:tcPr>
            <w:tcW w:w="776"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p>
        </w:tc>
      </w:tr>
      <w:tr w:rsidR="000C2A37" w:rsidTr="000E5C8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1531</w:t>
            </w:r>
          </w:p>
        </w:tc>
        <w:tc>
          <w:tcPr>
            <w:tcW w:w="1729"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C2A37" w:rsidTr="000E5C8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 збитків або резерв належних виплат</w:t>
            </w:r>
          </w:p>
        </w:tc>
        <w:tc>
          <w:tcPr>
            <w:tcW w:w="776"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1532</w:t>
            </w:r>
          </w:p>
        </w:tc>
        <w:tc>
          <w:tcPr>
            <w:tcW w:w="1729"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C2A37" w:rsidTr="000E5C8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1533</w:t>
            </w:r>
          </w:p>
        </w:tc>
        <w:tc>
          <w:tcPr>
            <w:tcW w:w="1729"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C2A37" w:rsidTr="000E5C8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 страхові резерви</w:t>
            </w:r>
          </w:p>
        </w:tc>
        <w:tc>
          <w:tcPr>
            <w:tcW w:w="776"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1534</w:t>
            </w:r>
          </w:p>
        </w:tc>
        <w:tc>
          <w:tcPr>
            <w:tcW w:w="1729"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C2A37" w:rsidTr="000E5C8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Інвестиційні контракти</w:t>
            </w:r>
          </w:p>
        </w:tc>
        <w:tc>
          <w:tcPr>
            <w:tcW w:w="776"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1535</w:t>
            </w:r>
          </w:p>
        </w:tc>
        <w:tc>
          <w:tcPr>
            <w:tcW w:w="1729"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C2A37" w:rsidTr="000E5C8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Призовий фонд</w:t>
            </w:r>
          </w:p>
        </w:tc>
        <w:tc>
          <w:tcPr>
            <w:tcW w:w="776"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1540</w:t>
            </w:r>
          </w:p>
        </w:tc>
        <w:tc>
          <w:tcPr>
            <w:tcW w:w="1729"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C2A37" w:rsidTr="000E5C8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Резерв на виплату джек-поту</w:t>
            </w:r>
          </w:p>
        </w:tc>
        <w:tc>
          <w:tcPr>
            <w:tcW w:w="776"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1545</w:t>
            </w:r>
          </w:p>
        </w:tc>
        <w:tc>
          <w:tcPr>
            <w:tcW w:w="1729"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C2A37" w:rsidTr="000E5C8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за розділом II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1595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4 143</w:t>
            </w:r>
          </w:p>
        </w:tc>
        <w:tc>
          <w:tcPr>
            <w:tcW w:w="1645" w:type="dxa"/>
            <w:tcBorders>
              <w:top w:val="single" w:sz="6" w:space="0" w:color="auto"/>
              <w:left w:val="single" w:sz="6" w:space="0" w:color="auto"/>
              <w:bottom w:val="single" w:sz="6" w:space="0" w:color="auto"/>
            </w:tcBorders>
            <w:shd w:val="clear" w:color="auto" w:fill="E6E6E6"/>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658</w:t>
            </w:r>
          </w:p>
        </w:tc>
      </w:tr>
      <w:tr w:rsidR="000C2A37" w:rsidTr="000E5C8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IІІ. Поточні зобов’язання і забезпечення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shd w:val="clear" w:color="auto" w:fill="E6E6E6"/>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p>
        </w:tc>
      </w:tr>
      <w:tr w:rsidR="000C2A37" w:rsidTr="000E5C8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Короткострокові кредити банків</w:t>
            </w:r>
          </w:p>
        </w:tc>
        <w:tc>
          <w:tcPr>
            <w:tcW w:w="776"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1600</w:t>
            </w:r>
          </w:p>
        </w:tc>
        <w:tc>
          <w:tcPr>
            <w:tcW w:w="1729"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C2A37" w:rsidTr="000E5C8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Векселі видані</w:t>
            </w:r>
          </w:p>
        </w:tc>
        <w:tc>
          <w:tcPr>
            <w:tcW w:w="776"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1605</w:t>
            </w:r>
          </w:p>
        </w:tc>
        <w:tc>
          <w:tcPr>
            <w:tcW w:w="1729"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C2A37" w:rsidTr="000E5C8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Поточна кредиторська заборгованість за:</w:t>
            </w:r>
          </w:p>
        </w:tc>
        <w:tc>
          <w:tcPr>
            <w:tcW w:w="776"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p>
        </w:tc>
      </w:tr>
      <w:tr w:rsidR="000C2A37" w:rsidTr="000E5C8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довгостроковими зобов’язаннями</w:t>
            </w:r>
          </w:p>
        </w:tc>
        <w:tc>
          <w:tcPr>
            <w:tcW w:w="776"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1610</w:t>
            </w:r>
          </w:p>
        </w:tc>
        <w:tc>
          <w:tcPr>
            <w:tcW w:w="1729"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C2A37" w:rsidTr="000E5C8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1615</w:t>
            </w:r>
          </w:p>
        </w:tc>
        <w:tc>
          <w:tcPr>
            <w:tcW w:w="1729"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1 134</w:t>
            </w:r>
          </w:p>
        </w:tc>
        <w:tc>
          <w:tcPr>
            <w:tcW w:w="1645" w:type="dxa"/>
            <w:tcBorders>
              <w:top w:val="single" w:sz="6" w:space="0" w:color="auto"/>
              <w:left w:val="single" w:sz="6" w:space="0" w:color="auto"/>
              <w:bottom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w:t>
            </w:r>
          </w:p>
        </w:tc>
      </w:tr>
      <w:tr w:rsidR="000C2A37" w:rsidTr="000E5C8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1620</w:t>
            </w:r>
          </w:p>
        </w:tc>
        <w:tc>
          <w:tcPr>
            <w:tcW w:w="1729"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627</w:t>
            </w:r>
          </w:p>
        </w:tc>
        <w:tc>
          <w:tcPr>
            <w:tcW w:w="1645" w:type="dxa"/>
            <w:tcBorders>
              <w:top w:val="single" w:sz="6" w:space="0" w:color="auto"/>
              <w:left w:val="single" w:sz="6" w:space="0" w:color="auto"/>
              <w:bottom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80</w:t>
            </w:r>
          </w:p>
        </w:tc>
      </w:tr>
      <w:tr w:rsidR="000C2A37" w:rsidTr="000E5C8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1621</w:t>
            </w:r>
          </w:p>
        </w:tc>
        <w:tc>
          <w:tcPr>
            <w:tcW w:w="1729"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343</w:t>
            </w:r>
          </w:p>
        </w:tc>
        <w:tc>
          <w:tcPr>
            <w:tcW w:w="1645" w:type="dxa"/>
            <w:tcBorders>
              <w:top w:val="single" w:sz="6" w:space="0" w:color="auto"/>
              <w:left w:val="single" w:sz="6" w:space="0" w:color="auto"/>
              <w:bottom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C2A37" w:rsidTr="000E5C87">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зі 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1625</w:t>
            </w:r>
          </w:p>
        </w:tc>
        <w:tc>
          <w:tcPr>
            <w:tcW w:w="1729"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w:t>
            </w:r>
          </w:p>
        </w:tc>
        <w:tc>
          <w:tcPr>
            <w:tcW w:w="1645" w:type="dxa"/>
            <w:tcBorders>
              <w:top w:val="single" w:sz="6" w:space="0" w:color="auto"/>
              <w:left w:val="single" w:sz="6" w:space="0" w:color="auto"/>
              <w:bottom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w:t>
            </w:r>
          </w:p>
        </w:tc>
      </w:tr>
      <w:tr w:rsidR="000C2A37" w:rsidTr="000E5C87">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оплати праці</w:t>
            </w:r>
          </w:p>
        </w:tc>
        <w:tc>
          <w:tcPr>
            <w:tcW w:w="776"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1630</w:t>
            </w:r>
          </w:p>
        </w:tc>
        <w:tc>
          <w:tcPr>
            <w:tcW w:w="1729"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48</w:t>
            </w:r>
          </w:p>
        </w:tc>
        <w:tc>
          <w:tcPr>
            <w:tcW w:w="1645" w:type="dxa"/>
            <w:tcBorders>
              <w:top w:val="single" w:sz="6" w:space="0" w:color="auto"/>
              <w:left w:val="single" w:sz="6" w:space="0" w:color="auto"/>
              <w:bottom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52</w:t>
            </w:r>
          </w:p>
        </w:tc>
      </w:tr>
      <w:tr w:rsidR="000C2A37" w:rsidTr="000E5C87">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одержаними авансами</w:t>
            </w:r>
          </w:p>
        </w:tc>
        <w:tc>
          <w:tcPr>
            <w:tcW w:w="776"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1635</w:t>
            </w:r>
          </w:p>
        </w:tc>
        <w:tc>
          <w:tcPr>
            <w:tcW w:w="1729"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645" w:type="dxa"/>
            <w:tcBorders>
              <w:top w:val="single" w:sz="6" w:space="0" w:color="auto"/>
              <w:left w:val="single" w:sz="6" w:space="0" w:color="auto"/>
              <w:bottom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r>
      <w:tr w:rsidR="000C2A37" w:rsidTr="000E5C87">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учасниками</w:t>
            </w:r>
          </w:p>
        </w:tc>
        <w:tc>
          <w:tcPr>
            <w:tcW w:w="776"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1640</w:t>
            </w:r>
          </w:p>
        </w:tc>
        <w:tc>
          <w:tcPr>
            <w:tcW w:w="1729"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224</w:t>
            </w:r>
          </w:p>
        </w:tc>
        <w:tc>
          <w:tcPr>
            <w:tcW w:w="1645" w:type="dxa"/>
            <w:tcBorders>
              <w:top w:val="single" w:sz="6" w:space="0" w:color="auto"/>
              <w:left w:val="single" w:sz="6" w:space="0" w:color="auto"/>
              <w:bottom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224</w:t>
            </w:r>
          </w:p>
        </w:tc>
      </w:tr>
      <w:tr w:rsidR="000C2A37" w:rsidTr="000E5C87">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із внутрішніх розрахунків</w:t>
            </w:r>
          </w:p>
        </w:tc>
        <w:tc>
          <w:tcPr>
            <w:tcW w:w="776"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1645</w:t>
            </w:r>
          </w:p>
        </w:tc>
        <w:tc>
          <w:tcPr>
            <w:tcW w:w="1729"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C2A37" w:rsidTr="000E5C87">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страховою діяльністю</w:t>
            </w:r>
          </w:p>
        </w:tc>
        <w:tc>
          <w:tcPr>
            <w:tcW w:w="776"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1650</w:t>
            </w:r>
          </w:p>
        </w:tc>
        <w:tc>
          <w:tcPr>
            <w:tcW w:w="1729"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C2A37" w:rsidTr="000E5C87">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Поточні забезпечення</w:t>
            </w:r>
          </w:p>
        </w:tc>
        <w:tc>
          <w:tcPr>
            <w:tcW w:w="776"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1660</w:t>
            </w:r>
          </w:p>
        </w:tc>
        <w:tc>
          <w:tcPr>
            <w:tcW w:w="1729"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146</w:t>
            </w:r>
          </w:p>
        </w:tc>
        <w:tc>
          <w:tcPr>
            <w:tcW w:w="1645" w:type="dxa"/>
            <w:tcBorders>
              <w:top w:val="single" w:sz="6" w:space="0" w:color="auto"/>
              <w:left w:val="single" w:sz="6" w:space="0" w:color="auto"/>
              <w:bottom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200</w:t>
            </w:r>
          </w:p>
        </w:tc>
      </w:tr>
      <w:tr w:rsidR="000C2A37" w:rsidTr="000E5C87">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Доходи майбутніх періодів</w:t>
            </w:r>
          </w:p>
        </w:tc>
        <w:tc>
          <w:tcPr>
            <w:tcW w:w="776"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1665</w:t>
            </w:r>
          </w:p>
        </w:tc>
        <w:tc>
          <w:tcPr>
            <w:tcW w:w="1729"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C2A37" w:rsidTr="000E5C87">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Відстрочені комісійні доходи від перестраховиків</w:t>
            </w:r>
          </w:p>
        </w:tc>
        <w:tc>
          <w:tcPr>
            <w:tcW w:w="776"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1670</w:t>
            </w:r>
          </w:p>
        </w:tc>
        <w:tc>
          <w:tcPr>
            <w:tcW w:w="1729"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C2A37" w:rsidTr="000E5C87">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поточні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1690</w:t>
            </w:r>
          </w:p>
        </w:tc>
        <w:tc>
          <w:tcPr>
            <w:tcW w:w="1729"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C2A37" w:rsidTr="000E5C8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за розділом IІІ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1695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2 207</w:t>
            </w:r>
          </w:p>
        </w:tc>
        <w:tc>
          <w:tcPr>
            <w:tcW w:w="1645" w:type="dxa"/>
            <w:tcBorders>
              <w:top w:val="single" w:sz="6" w:space="0" w:color="auto"/>
              <w:left w:val="single" w:sz="6" w:space="0" w:color="auto"/>
              <w:bottom w:val="single" w:sz="6" w:space="0" w:color="auto"/>
            </w:tcBorders>
            <w:shd w:val="clear" w:color="auto" w:fill="E6E6E6"/>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592</w:t>
            </w:r>
          </w:p>
        </w:tc>
      </w:tr>
      <w:tr w:rsidR="000C2A37" w:rsidTr="000E5C8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ІV. Зобов’язання, пов’язані з необоротними активами, утримуваними для продажу, та групами вибуття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1700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C2A37" w:rsidTr="000E5C87">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Чиста вартість активів недержавного пенсійного фонду</w:t>
            </w:r>
          </w:p>
        </w:tc>
        <w:tc>
          <w:tcPr>
            <w:tcW w:w="776"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1800</w:t>
            </w:r>
          </w:p>
        </w:tc>
        <w:tc>
          <w:tcPr>
            <w:tcW w:w="1729"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C2A37" w:rsidTr="000E5C8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Баланс</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1900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34 440</w:t>
            </w:r>
          </w:p>
        </w:tc>
        <w:tc>
          <w:tcPr>
            <w:tcW w:w="1645" w:type="dxa"/>
            <w:tcBorders>
              <w:top w:val="single" w:sz="6" w:space="0" w:color="auto"/>
              <w:left w:val="single" w:sz="6" w:space="0" w:color="auto"/>
              <w:bottom w:val="single" w:sz="6" w:space="0" w:color="auto"/>
            </w:tcBorders>
            <w:shd w:val="clear" w:color="auto" w:fill="E6E6E6"/>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33 181</w:t>
            </w:r>
          </w:p>
        </w:tc>
      </w:tr>
    </w:tbl>
    <w:p w:rsidR="000C2A37" w:rsidRDefault="000C2A37" w:rsidP="000C2A37">
      <w:pPr>
        <w:widowControl w:val="0"/>
        <w:autoSpaceDE w:val="0"/>
        <w:autoSpaceDN w:val="0"/>
        <w:adjustRightInd w:val="0"/>
        <w:spacing w:after="0" w:line="240" w:lineRule="auto"/>
        <w:rPr>
          <w:rFonts w:ascii="Times New Roman CYR" w:hAnsi="Times New Roman CYR" w:cs="Times New Roman CYR"/>
        </w:rPr>
      </w:pPr>
    </w:p>
    <w:p w:rsidR="000C2A37" w:rsidRDefault="000C2A37" w:rsidP="000C2A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Семенець О.А.</w:t>
      </w:r>
    </w:p>
    <w:p w:rsidR="000C2A37" w:rsidRDefault="000C2A37" w:rsidP="000C2A37">
      <w:pPr>
        <w:widowControl w:val="0"/>
        <w:autoSpaceDE w:val="0"/>
        <w:autoSpaceDN w:val="0"/>
        <w:adjustRightInd w:val="0"/>
        <w:spacing w:after="0" w:line="240" w:lineRule="auto"/>
        <w:rPr>
          <w:rFonts w:ascii="Times New Roman CYR" w:hAnsi="Times New Roman CYR" w:cs="Times New Roman CYR"/>
        </w:rPr>
      </w:pPr>
    </w:p>
    <w:p w:rsidR="000C2A37" w:rsidRDefault="000C2A37" w:rsidP="000C2A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Козолiй Л.О.</w:t>
      </w:r>
    </w:p>
    <w:p w:rsidR="000C2A37" w:rsidRDefault="000C2A37" w:rsidP="000C2A37">
      <w:pPr>
        <w:widowControl w:val="0"/>
        <w:autoSpaceDE w:val="0"/>
        <w:autoSpaceDN w:val="0"/>
        <w:adjustRightInd w:val="0"/>
        <w:spacing w:after="0" w:line="240" w:lineRule="auto"/>
        <w:rPr>
          <w:rFonts w:ascii="Times New Roman CYR" w:hAnsi="Times New Roman CYR" w:cs="Times New Roman CYR"/>
        </w:rPr>
        <w:sectPr w:rsidR="000C2A37">
          <w:pgSz w:w="12240" w:h="15840"/>
          <w:pgMar w:top="850" w:right="850" w:bottom="850" w:left="1400" w:header="720" w:footer="720" w:gutter="0"/>
          <w:cols w:space="720"/>
          <w:noEndnote/>
        </w:sectPr>
      </w:pPr>
    </w:p>
    <w:tbl>
      <w:tblPr>
        <w:tblW w:w="0" w:type="auto"/>
        <w:tblInd w:w="108" w:type="dxa"/>
        <w:tblLayout w:type="fixed"/>
        <w:tblLook w:val="0000"/>
      </w:tblPr>
      <w:tblGrid>
        <w:gridCol w:w="2160"/>
        <w:gridCol w:w="4466"/>
        <w:gridCol w:w="1654"/>
        <w:gridCol w:w="1720"/>
      </w:tblGrid>
      <w:tr w:rsidR="000C2A37" w:rsidTr="000E5C87">
        <w:tblPrEx>
          <w:tblCellMar>
            <w:top w:w="0" w:type="dxa"/>
            <w:bottom w:w="0" w:type="dxa"/>
          </w:tblCellMar>
        </w:tblPrEx>
        <w:trPr>
          <w:gridBefore w:val="3"/>
          <w:wBefore w:w="8280" w:type="dxa"/>
          <w:trHeight w:val="300"/>
        </w:trPr>
        <w:tc>
          <w:tcPr>
            <w:tcW w:w="1720"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КОДИ</w:t>
            </w:r>
          </w:p>
        </w:tc>
      </w:tr>
      <w:tr w:rsidR="000C2A37" w:rsidTr="000E5C87">
        <w:tblPrEx>
          <w:tblCellMar>
            <w:top w:w="0" w:type="dxa"/>
            <w:bottom w:w="0" w:type="dxa"/>
          </w:tblCellMar>
        </w:tblPrEx>
        <w:trPr>
          <w:gridBefore w:val="2"/>
          <w:wBefore w:w="6626" w:type="dxa"/>
          <w:trHeight w:val="300"/>
        </w:trPr>
        <w:tc>
          <w:tcPr>
            <w:tcW w:w="1654" w:type="dxa"/>
            <w:tcBorders>
              <w:top w:val="nil"/>
              <w:left w:val="nil"/>
              <w:bottom w:val="nil"/>
              <w:right w:val="single" w:sz="6" w:space="0" w:color="auto"/>
            </w:tcBorders>
            <w:vAlign w:val="center"/>
          </w:tcPr>
          <w:p w:rsidR="000C2A37" w:rsidRDefault="000C2A37" w:rsidP="000E5C87">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Дата</w:t>
            </w:r>
          </w:p>
        </w:tc>
        <w:tc>
          <w:tcPr>
            <w:tcW w:w="1720"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01.01.2015</w:t>
            </w:r>
          </w:p>
        </w:tc>
      </w:tr>
      <w:tr w:rsidR="000C2A37" w:rsidTr="000E5C87">
        <w:tblPrEx>
          <w:tblCellMar>
            <w:top w:w="0" w:type="dxa"/>
            <w:bottom w:w="0" w:type="dxa"/>
          </w:tblCellMar>
        </w:tblPrEx>
        <w:trPr>
          <w:trHeight w:val="298"/>
        </w:trPr>
        <w:tc>
          <w:tcPr>
            <w:tcW w:w="2160" w:type="dxa"/>
            <w:tcBorders>
              <w:top w:val="nil"/>
              <w:left w:val="nil"/>
              <w:bottom w:val="nil"/>
              <w:right w:val="nil"/>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4466" w:type="dxa"/>
            <w:tcBorders>
              <w:top w:val="nil"/>
              <w:left w:val="nil"/>
              <w:bottom w:val="nil"/>
              <w:right w:val="nil"/>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Публiчне акцiонерне товариство "Київметалопром"</w:t>
            </w:r>
          </w:p>
        </w:tc>
        <w:tc>
          <w:tcPr>
            <w:tcW w:w="1654" w:type="dxa"/>
            <w:tcBorders>
              <w:top w:val="nil"/>
              <w:left w:val="nil"/>
              <w:bottom w:val="nil"/>
              <w:right w:val="single" w:sz="6" w:space="0" w:color="auto"/>
            </w:tcBorders>
            <w:vAlign w:val="center"/>
          </w:tcPr>
          <w:p w:rsidR="000C2A37" w:rsidRDefault="000C2A37" w:rsidP="000E5C87">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ЄДРПОУ</w:t>
            </w:r>
          </w:p>
        </w:tc>
        <w:tc>
          <w:tcPr>
            <w:tcW w:w="1720"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02138895</w:t>
            </w:r>
          </w:p>
        </w:tc>
      </w:tr>
    </w:tbl>
    <w:p w:rsidR="000C2A37" w:rsidRDefault="000C2A37" w:rsidP="000C2A37">
      <w:pPr>
        <w:widowControl w:val="0"/>
        <w:autoSpaceDE w:val="0"/>
        <w:autoSpaceDN w:val="0"/>
        <w:adjustRightInd w:val="0"/>
        <w:spacing w:after="0" w:line="240" w:lineRule="auto"/>
        <w:rPr>
          <w:rFonts w:ascii="Times New Roman CYR" w:hAnsi="Times New Roman CYR" w:cs="Times New Roman CYR"/>
        </w:rPr>
      </w:pPr>
    </w:p>
    <w:p w:rsidR="000C2A37" w:rsidRDefault="000C2A37" w:rsidP="000C2A37">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фінансові результати</w:t>
      </w:r>
    </w:p>
    <w:p w:rsidR="000C2A37" w:rsidRDefault="000C2A37" w:rsidP="000C2A37">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сукупний дохід)</w:t>
      </w:r>
    </w:p>
    <w:p w:rsidR="000C2A37" w:rsidRDefault="000C2A37" w:rsidP="000C2A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2014 рік</w:t>
      </w:r>
    </w:p>
    <w:p w:rsidR="000C2A37" w:rsidRDefault="000C2A37" w:rsidP="000C2A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№2</w:t>
      </w:r>
    </w:p>
    <w:p w:rsidR="000C2A37" w:rsidRDefault="000C2A37" w:rsidP="000C2A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І. Фінансові результати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850"/>
        <w:gridCol w:w="776"/>
        <w:gridCol w:w="524"/>
        <w:gridCol w:w="1205"/>
        <w:gridCol w:w="296"/>
        <w:gridCol w:w="1349"/>
      </w:tblGrid>
      <w:tr w:rsidR="000C2A37" w:rsidTr="000E5C87">
        <w:tblPrEx>
          <w:tblCellMar>
            <w:top w:w="0" w:type="dxa"/>
            <w:bottom w:w="0" w:type="dxa"/>
          </w:tblCellMar>
        </w:tblPrEx>
        <w:trPr>
          <w:gridBefore w:val="3"/>
          <w:wBefore w:w="7150" w:type="dxa"/>
          <w:trHeight w:val="280"/>
        </w:trPr>
        <w:tc>
          <w:tcPr>
            <w:tcW w:w="1501" w:type="dxa"/>
            <w:gridSpan w:val="2"/>
            <w:tcBorders>
              <w:top w:val="nil"/>
              <w:left w:val="nil"/>
              <w:bottom w:val="nil"/>
              <w:right w:val="single" w:sz="6" w:space="0" w:color="auto"/>
            </w:tcBorders>
            <w:vAlign w:val="center"/>
          </w:tcPr>
          <w:p w:rsidR="000C2A37" w:rsidRDefault="000C2A37" w:rsidP="000E5C87">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349" w:type="dxa"/>
            <w:tcBorders>
              <w:top w:val="single" w:sz="6" w:space="0" w:color="auto"/>
              <w:left w:val="single" w:sz="6" w:space="0" w:color="auto"/>
              <w:bottom w:val="single" w:sz="6" w:space="0" w:color="auto"/>
            </w:tcBorders>
          </w:tcPr>
          <w:p w:rsidR="000C2A37" w:rsidRDefault="000C2A37" w:rsidP="000E5C87">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1801003</w:t>
            </w:r>
          </w:p>
        </w:tc>
      </w:tr>
      <w:tr w:rsidR="000C2A37" w:rsidTr="000E5C87">
        <w:tblPrEx>
          <w:tblCellMar>
            <w:top w:w="0" w:type="dxa"/>
            <w:bottom w:w="0" w:type="dxa"/>
          </w:tblCellMar>
        </w:tblPrEx>
        <w:trPr>
          <w:trHeight w:val="530"/>
        </w:trPr>
        <w:tc>
          <w:tcPr>
            <w:tcW w:w="5850" w:type="dxa"/>
            <w:tcBorders>
              <w:top w:val="single" w:sz="6" w:space="0" w:color="auto"/>
              <w:bottom w:val="single" w:sz="6" w:space="0" w:color="auto"/>
              <w:right w:val="single" w:sz="6" w:space="0" w:color="auto"/>
            </w:tcBorders>
            <w:shd w:val="clear" w:color="auto" w:fill="E6E6E6"/>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0C2A37" w:rsidTr="000E5C8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0C2A37" w:rsidTr="000E5C8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Чистий дохід від реалізації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4 272</w:t>
            </w:r>
          </w:p>
        </w:tc>
        <w:tc>
          <w:tcPr>
            <w:tcW w:w="1645" w:type="dxa"/>
            <w:gridSpan w:val="2"/>
            <w:tcBorders>
              <w:top w:val="single" w:sz="6" w:space="0" w:color="auto"/>
              <w:left w:val="single" w:sz="6" w:space="0" w:color="auto"/>
              <w:bottom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2 477</w:t>
            </w:r>
          </w:p>
        </w:tc>
      </w:tr>
      <w:tr w:rsidR="000C2A37" w:rsidTr="000E5C8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Чисті зароблені страхові премії</w:t>
            </w:r>
          </w:p>
        </w:tc>
        <w:tc>
          <w:tcPr>
            <w:tcW w:w="776"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C2A37" w:rsidTr="000E5C8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Премії підписані,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C2A37" w:rsidTr="000E5C8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Премії, передані у перестрахування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C2A37" w:rsidTr="000E5C8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резерву незароблених премій,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C2A37" w:rsidTr="000E5C8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частки перестраховиків у резерві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2014</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C2A37" w:rsidTr="000E5C8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Собівартість реалізованої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( 3 958 )</w:t>
            </w:r>
          </w:p>
        </w:tc>
        <w:tc>
          <w:tcPr>
            <w:tcW w:w="1645" w:type="dxa"/>
            <w:gridSpan w:val="2"/>
            <w:tcBorders>
              <w:top w:val="single" w:sz="6" w:space="0" w:color="auto"/>
              <w:left w:val="single" w:sz="6" w:space="0" w:color="auto"/>
              <w:bottom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( 2 345 )</w:t>
            </w:r>
          </w:p>
        </w:tc>
      </w:tr>
      <w:tr w:rsidR="000C2A37" w:rsidTr="000E5C8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Чисті понесені збитки за страховими виплатами</w:t>
            </w:r>
          </w:p>
        </w:tc>
        <w:tc>
          <w:tcPr>
            <w:tcW w:w="776"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C2A37" w:rsidTr="000E5C8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Валовий:</w:t>
            </w:r>
          </w:p>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314</w:t>
            </w:r>
          </w:p>
        </w:tc>
        <w:tc>
          <w:tcPr>
            <w:tcW w:w="1645" w:type="dxa"/>
            <w:gridSpan w:val="2"/>
            <w:tcBorders>
              <w:top w:val="single" w:sz="6" w:space="0" w:color="auto"/>
              <w:left w:val="single" w:sz="6" w:space="0" w:color="auto"/>
              <w:bottom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132</w:t>
            </w:r>
          </w:p>
        </w:tc>
      </w:tr>
      <w:tr w:rsidR="000C2A37" w:rsidTr="000E5C8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C2A37" w:rsidTr="000E5C8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(витрати) від зміни у резервах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C2A37" w:rsidTr="000E5C8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(витрати) від зміни інших страхових резервів</w:t>
            </w:r>
          </w:p>
        </w:tc>
        <w:tc>
          <w:tcPr>
            <w:tcW w:w="776"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C2A37" w:rsidTr="000E5C8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інших страхових резервів,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C2A37" w:rsidTr="000E5C8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частки перестраховиків в інших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C2A37" w:rsidTr="000E5C8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операційні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10 418</w:t>
            </w:r>
          </w:p>
        </w:tc>
        <w:tc>
          <w:tcPr>
            <w:tcW w:w="1645" w:type="dxa"/>
            <w:gridSpan w:val="2"/>
            <w:tcBorders>
              <w:top w:val="single" w:sz="6" w:space="0" w:color="auto"/>
              <w:left w:val="single" w:sz="6" w:space="0" w:color="auto"/>
              <w:bottom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9 998</w:t>
            </w:r>
          </w:p>
        </w:tc>
      </w:tr>
      <w:tr w:rsidR="000C2A37" w:rsidTr="000E5C8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зміни вартості активів, які оцінюються за справедливою вартістю</w:t>
            </w:r>
          </w:p>
        </w:tc>
        <w:tc>
          <w:tcPr>
            <w:tcW w:w="776"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C2A37" w:rsidTr="000E5C8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первісного визнання біологічних активів і сільськогосподарської продукції</w:t>
            </w:r>
          </w:p>
        </w:tc>
        <w:tc>
          <w:tcPr>
            <w:tcW w:w="776"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C2A37" w:rsidTr="000E5C8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використання коштів, вивільнених від оподаткування</w:t>
            </w:r>
          </w:p>
        </w:tc>
        <w:tc>
          <w:tcPr>
            <w:tcW w:w="776"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C2A37" w:rsidTr="000E5C8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Адміністративні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( 2 918 )</w:t>
            </w:r>
          </w:p>
        </w:tc>
        <w:tc>
          <w:tcPr>
            <w:tcW w:w="1645" w:type="dxa"/>
            <w:gridSpan w:val="2"/>
            <w:tcBorders>
              <w:top w:val="single" w:sz="6" w:space="0" w:color="auto"/>
              <w:left w:val="single" w:sz="6" w:space="0" w:color="auto"/>
              <w:bottom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( 4 258 )</w:t>
            </w:r>
          </w:p>
        </w:tc>
      </w:tr>
      <w:tr w:rsidR="000C2A37" w:rsidTr="000E5C8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на збут</w:t>
            </w:r>
          </w:p>
        </w:tc>
        <w:tc>
          <w:tcPr>
            <w:tcW w:w="776"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C2A37" w:rsidTr="000E5C8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операційні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( 3 826 )</w:t>
            </w:r>
          </w:p>
        </w:tc>
        <w:tc>
          <w:tcPr>
            <w:tcW w:w="1645" w:type="dxa"/>
            <w:gridSpan w:val="2"/>
            <w:tcBorders>
              <w:top w:val="single" w:sz="6" w:space="0" w:color="auto"/>
              <w:left w:val="single" w:sz="6" w:space="0" w:color="auto"/>
              <w:bottom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( 2 625 )</w:t>
            </w:r>
          </w:p>
        </w:tc>
      </w:tr>
      <w:tr w:rsidR="000C2A37" w:rsidTr="000E5C8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від зміни вартості активів, які оцінюються за справедливою вартістю</w:t>
            </w:r>
          </w:p>
        </w:tc>
        <w:tc>
          <w:tcPr>
            <w:tcW w:w="776"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2181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C2A37" w:rsidTr="000E5C8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від первісного визнання біологічних активів і сільськогосподарської продукції</w:t>
            </w:r>
          </w:p>
        </w:tc>
        <w:tc>
          <w:tcPr>
            <w:tcW w:w="776"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2182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C2A37" w:rsidTr="000E5C8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Фінансовий результат від операційної діяльності:</w:t>
            </w:r>
          </w:p>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3 988</w:t>
            </w:r>
          </w:p>
        </w:tc>
        <w:tc>
          <w:tcPr>
            <w:tcW w:w="1645" w:type="dxa"/>
            <w:gridSpan w:val="2"/>
            <w:tcBorders>
              <w:top w:val="single" w:sz="6" w:space="0" w:color="auto"/>
              <w:left w:val="single" w:sz="6" w:space="0" w:color="auto"/>
              <w:bottom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3 247</w:t>
            </w:r>
          </w:p>
        </w:tc>
      </w:tr>
      <w:tr w:rsidR="000C2A37" w:rsidTr="000E5C8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C2A37" w:rsidTr="000E5C8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участі в капіталі</w:t>
            </w:r>
          </w:p>
        </w:tc>
        <w:tc>
          <w:tcPr>
            <w:tcW w:w="776"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C2A37" w:rsidTr="000E5C8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фінансові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445</w:t>
            </w:r>
          </w:p>
        </w:tc>
        <w:tc>
          <w:tcPr>
            <w:tcW w:w="1645" w:type="dxa"/>
            <w:gridSpan w:val="2"/>
            <w:tcBorders>
              <w:top w:val="single" w:sz="6" w:space="0" w:color="auto"/>
              <w:left w:val="single" w:sz="6" w:space="0" w:color="auto"/>
              <w:bottom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136</w:t>
            </w:r>
          </w:p>
        </w:tc>
      </w:tr>
      <w:tr w:rsidR="000C2A37" w:rsidTr="000E5C8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Інші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492</w:t>
            </w:r>
          </w:p>
        </w:tc>
        <w:tc>
          <w:tcPr>
            <w:tcW w:w="1645" w:type="dxa"/>
            <w:gridSpan w:val="2"/>
            <w:tcBorders>
              <w:top w:val="single" w:sz="6" w:space="0" w:color="auto"/>
              <w:left w:val="single" w:sz="6" w:space="0" w:color="auto"/>
              <w:bottom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541</w:t>
            </w:r>
          </w:p>
        </w:tc>
      </w:tr>
      <w:tr w:rsidR="000C2A37" w:rsidTr="000E5C8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благодійної допомоги</w:t>
            </w:r>
          </w:p>
        </w:tc>
        <w:tc>
          <w:tcPr>
            <w:tcW w:w="776"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2241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C2A37" w:rsidTr="000E5C8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Фінансові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C2A37" w:rsidTr="000E5C8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Втрати від участі в капіталі</w:t>
            </w:r>
          </w:p>
        </w:tc>
        <w:tc>
          <w:tcPr>
            <w:tcW w:w="776"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C2A37" w:rsidTr="000E5C8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( 232 )</w:t>
            </w:r>
          </w:p>
        </w:tc>
        <w:tc>
          <w:tcPr>
            <w:tcW w:w="1645" w:type="dxa"/>
            <w:gridSpan w:val="2"/>
            <w:tcBorders>
              <w:top w:val="single" w:sz="6" w:space="0" w:color="auto"/>
              <w:left w:val="single" w:sz="6" w:space="0" w:color="auto"/>
              <w:bottom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( 591 )</w:t>
            </w:r>
          </w:p>
        </w:tc>
      </w:tr>
      <w:tr w:rsidR="000C2A37" w:rsidTr="000E5C8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Прибуток (збиток) від впливу інфляції на монетарні статті</w:t>
            </w:r>
          </w:p>
        </w:tc>
        <w:tc>
          <w:tcPr>
            <w:tcW w:w="776"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2275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C2A37" w:rsidTr="000E5C8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Фінансовий результат до оподаткування:</w:t>
            </w:r>
          </w:p>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4 693</w:t>
            </w:r>
          </w:p>
        </w:tc>
        <w:tc>
          <w:tcPr>
            <w:tcW w:w="1645" w:type="dxa"/>
            <w:gridSpan w:val="2"/>
            <w:tcBorders>
              <w:top w:val="single" w:sz="6" w:space="0" w:color="auto"/>
              <w:left w:val="single" w:sz="6" w:space="0" w:color="auto"/>
              <w:bottom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3 333</w:t>
            </w:r>
          </w:p>
        </w:tc>
      </w:tr>
      <w:tr w:rsidR="000C2A37" w:rsidTr="000E5C8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C2A37" w:rsidTr="000E5C8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(дохід)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-852</w:t>
            </w:r>
          </w:p>
        </w:tc>
        <w:tc>
          <w:tcPr>
            <w:tcW w:w="1645" w:type="dxa"/>
            <w:gridSpan w:val="2"/>
            <w:tcBorders>
              <w:top w:val="single" w:sz="6" w:space="0" w:color="auto"/>
              <w:left w:val="single" w:sz="6" w:space="0" w:color="auto"/>
              <w:bottom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-316</w:t>
            </w:r>
          </w:p>
        </w:tc>
      </w:tr>
      <w:tr w:rsidR="000C2A37" w:rsidTr="000E5C8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Прибуток (збиток) від припиненої діяльності після оподаткування</w:t>
            </w:r>
          </w:p>
        </w:tc>
        <w:tc>
          <w:tcPr>
            <w:tcW w:w="776"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C2A37" w:rsidTr="000E5C8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фінансовий результат:</w:t>
            </w:r>
          </w:p>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3 841</w:t>
            </w:r>
          </w:p>
        </w:tc>
        <w:tc>
          <w:tcPr>
            <w:tcW w:w="1645" w:type="dxa"/>
            <w:gridSpan w:val="2"/>
            <w:tcBorders>
              <w:top w:val="single" w:sz="6" w:space="0" w:color="auto"/>
              <w:left w:val="single" w:sz="6" w:space="0" w:color="auto"/>
              <w:bottom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3 017</w:t>
            </w:r>
          </w:p>
        </w:tc>
      </w:tr>
      <w:tr w:rsidR="000C2A37" w:rsidTr="000E5C8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bl>
    <w:p w:rsidR="000C2A37" w:rsidRDefault="000C2A37" w:rsidP="000C2A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II. Сукупний дохід</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850"/>
        <w:gridCol w:w="776"/>
        <w:gridCol w:w="1729"/>
        <w:gridCol w:w="1645"/>
      </w:tblGrid>
      <w:tr w:rsidR="000C2A37" w:rsidTr="000E5C87">
        <w:tblPrEx>
          <w:tblCellMar>
            <w:top w:w="0" w:type="dxa"/>
            <w:bottom w:w="0" w:type="dxa"/>
          </w:tblCellMar>
        </w:tblPrEx>
        <w:trPr>
          <w:trHeight w:val="466"/>
        </w:trPr>
        <w:tc>
          <w:tcPr>
            <w:tcW w:w="5850" w:type="dxa"/>
            <w:tcBorders>
              <w:top w:val="single" w:sz="6" w:space="0" w:color="auto"/>
              <w:bottom w:val="single" w:sz="6" w:space="0" w:color="auto"/>
              <w:right w:val="single" w:sz="6" w:space="0" w:color="auto"/>
            </w:tcBorders>
            <w:shd w:val="clear" w:color="auto" w:fill="E6E6E6"/>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0C2A37" w:rsidTr="000E5C8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0C2A37" w:rsidTr="000E5C8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Дооцінка (уцінка) необоротних активів</w:t>
            </w:r>
          </w:p>
        </w:tc>
        <w:tc>
          <w:tcPr>
            <w:tcW w:w="776"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2400</w:t>
            </w:r>
          </w:p>
        </w:tc>
        <w:tc>
          <w:tcPr>
            <w:tcW w:w="1729"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C2A37" w:rsidTr="000E5C8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Дооцінка (уцінка) фінансових інструментів</w:t>
            </w:r>
          </w:p>
        </w:tc>
        <w:tc>
          <w:tcPr>
            <w:tcW w:w="776"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2405</w:t>
            </w:r>
          </w:p>
        </w:tc>
        <w:tc>
          <w:tcPr>
            <w:tcW w:w="1729"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C2A37" w:rsidTr="000E5C8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Накопичені курсові різниці</w:t>
            </w:r>
          </w:p>
        </w:tc>
        <w:tc>
          <w:tcPr>
            <w:tcW w:w="776"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2410</w:t>
            </w:r>
          </w:p>
        </w:tc>
        <w:tc>
          <w:tcPr>
            <w:tcW w:w="1729"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C2A37" w:rsidTr="000E5C8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Частка іншого сукупного доходу асоційованих та спільних підприємств</w:t>
            </w:r>
          </w:p>
        </w:tc>
        <w:tc>
          <w:tcPr>
            <w:tcW w:w="776"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2415</w:t>
            </w:r>
          </w:p>
        </w:tc>
        <w:tc>
          <w:tcPr>
            <w:tcW w:w="1729"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C2A37" w:rsidTr="000E5C8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Інший сукупний дохід</w:t>
            </w:r>
          </w:p>
        </w:tc>
        <w:tc>
          <w:tcPr>
            <w:tcW w:w="776"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2445</w:t>
            </w:r>
          </w:p>
        </w:tc>
        <w:tc>
          <w:tcPr>
            <w:tcW w:w="1729"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C2A37" w:rsidTr="000E5C8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Інший сукупний дохід до оподаткування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2450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C2A37" w:rsidTr="000E5C8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Податок на прибуток, пов’язаний з іншим сукупним доходом</w:t>
            </w:r>
          </w:p>
        </w:tc>
        <w:tc>
          <w:tcPr>
            <w:tcW w:w="776"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2455</w:t>
            </w:r>
          </w:p>
        </w:tc>
        <w:tc>
          <w:tcPr>
            <w:tcW w:w="1729"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tcBorders>
              <w:top w:val="single" w:sz="6" w:space="0" w:color="auto"/>
              <w:left w:val="single" w:sz="6" w:space="0" w:color="auto"/>
              <w:bottom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C2A37" w:rsidTr="000E5C8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Інший сукупний дохід після оподаткування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2460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C2A37" w:rsidTr="000E5C8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Сукупний дохід (сума рядків 2350, 2355 та 2460)</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2465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3 841</w:t>
            </w:r>
          </w:p>
        </w:tc>
        <w:tc>
          <w:tcPr>
            <w:tcW w:w="1645" w:type="dxa"/>
            <w:tcBorders>
              <w:top w:val="single" w:sz="6" w:space="0" w:color="auto"/>
              <w:left w:val="single" w:sz="6" w:space="0" w:color="auto"/>
              <w:bottom w:val="single" w:sz="6" w:space="0" w:color="auto"/>
            </w:tcBorders>
            <w:shd w:val="clear" w:color="auto" w:fill="E6E6E6"/>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3 017</w:t>
            </w:r>
          </w:p>
        </w:tc>
      </w:tr>
    </w:tbl>
    <w:p w:rsidR="000C2A37" w:rsidRDefault="000C2A37" w:rsidP="000C2A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III. Елементи операційних витрат</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850"/>
        <w:gridCol w:w="776"/>
        <w:gridCol w:w="1729"/>
        <w:gridCol w:w="1645"/>
      </w:tblGrid>
      <w:tr w:rsidR="000C2A37" w:rsidTr="000E5C87">
        <w:tblPrEx>
          <w:tblCellMar>
            <w:top w:w="0" w:type="dxa"/>
            <w:bottom w:w="0" w:type="dxa"/>
          </w:tblCellMar>
        </w:tblPrEx>
        <w:trPr>
          <w:trHeight w:val="466"/>
        </w:trPr>
        <w:tc>
          <w:tcPr>
            <w:tcW w:w="5850" w:type="dxa"/>
            <w:tcBorders>
              <w:top w:val="single" w:sz="6" w:space="0" w:color="auto"/>
              <w:bottom w:val="single" w:sz="6" w:space="0" w:color="auto"/>
              <w:right w:val="single" w:sz="6" w:space="0" w:color="auto"/>
            </w:tcBorders>
            <w:shd w:val="clear" w:color="auto" w:fill="E6E6E6"/>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Назва статті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0C2A37" w:rsidTr="000E5C8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0C2A37" w:rsidTr="000E5C8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Матеріальні затрати</w:t>
            </w:r>
          </w:p>
        </w:tc>
        <w:tc>
          <w:tcPr>
            <w:tcW w:w="776"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2500</w:t>
            </w:r>
          </w:p>
        </w:tc>
        <w:tc>
          <w:tcPr>
            <w:tcW w:w="1729"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651</w:t>
            </w:r>
          </w:p>
        </w:tc>
        <w:tc>
          <w:tcPr>
            <w:tcW w:w="1645" w:type="dxa"/>
            <w:tcBorders>
              <w:top w:val="single" w:sz="6" w:space="0" w:color="auto"/>
              <w:left w:val="single" w:sz="6" w:space="0" w:color="auto"/>
              <w:bottom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171</w:t>
            </w:r>
          </w:p>
        </w:tc>
      </w:tr>
      <w:tr w:rsidR="000C2A37" w:rsidTr="000E5C8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на оплату праці</w:t>
            </w:r>
          </w:p>
        </w:tc>
        <w:tc>
          <w:tcPr>
            <w:tcW w:w="776"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2505</w:t>
            </w:r>
          </w:p>
        </w:tc>
        <w:tc>
          <w:tcPr>
            <w:tcW w:w="1729"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1 676</w:t>
            </w:r>
          </w:p>
        </w:tc>
        <w:tc>
          <w:tcPr>
            <w:tcW w:w="1645" w:type="dxa"/>
            <w:tcBorders>
              <w:top w:val="single" w:sz="6" w:space="0" w:color="auto"/>
              <w:left w:val="single" w:sz="6" w:space="0" w:color="auto"/>
              <w:bottom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1 473</w:t>
            </w:r>
          </w:p>
        </w:tc>
      </w:tr>
      <w:tr w:rsidR="000C2A37" w:rsidTr="000E5C8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Відрахування на соціальні заходи</w:t>
            </w:r>
          </w:p>
        </w:tc>
        <w:tc>
          <w:tcPr>
            <w:tcW w:w="776"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2510</w:t>
            </w:r>
          </w:p>
        </w:tc>
        <w:tc>
          <w:tcPr>
            <w:tcW w:w="1729"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536</w:t>
            </w:r>
          </w:p>
        </w:tc>
        <w:tc>
          <w:tcPr>
            <w:tcW w:w="1645" w:type="dxa"/>
            <w:tcBorders>
              <w:top w:val="single" w:sz="6" w:space="0" w:color="auto"/>
              <w:left w:val="single" w:sz="6" w:space="0" w:color="auto"/>
              <w:bottom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551</w:t>
            </w:r>
          </w:p>
        </w:tc>
      </w:tr>
      <w:tr w:rsidR="000C2A37" w:rsidTr="000E5C8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2515</w:t>
            </w:r>
          </w:p>
        </w:tc>
        <w:tc>
          <w:tcPr>
            <w:tcW w:w="1729"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1 815</w:t>
            </w:r>
          </w:p>
        </w:tc>
        <w:tc>
          <w:tcPr>
            <w:tcW w:w="1645" w:type="dxa"/>
            <w:tcBorders>
              <w:top w:val="single" w:sz="6" w:space="0" w:color="auto"/>
              <w:left w:val="single" w:sz="6" w:space="0" w:color="auto"/>
              <w:bottom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1 814</w:t>
            </w:r>
          </w:p>
        </w:tc>
      </w:tr>
      <w:tr w:rsidR="000C2A37" w:rsidTr="000E5C8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операційні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2520</w:t>
            </w:r>
          </w:p>
        </w:tc>
        <w:tc>
          <w:tcPr>
            <w:tcW w:w="1729"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1 537</w:t>
            </w:r>
          </w:p>
        </w:tc>
        <w:tc>
          <w:tcPr>
            <w:tcW w:w="1645" w:type="dxa"/>
            <w:tcBorders>
              <w:top w:val="single" w:sz="6" w:space="0" w:color="auto"/>
              <w:left w:val="single" w:sz="6" w:space="0" w:color="auto"/>
              <w:bottom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2 105</w:t>
            </w:r>
          </w:p>
        </w:tc>
      </w:tr>
      <w:tr w:rsidR="000C2A37" w:rsidTr="000E5C8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Разом</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2550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6 215</w:t>
            </w:r>
          </w:p>
        </w:tc>
        <w:tc>
          <w:tcPr>
            <w:tcW w:w="1645" w:type="dxa"/>
            <w:tcBorders>
              <w:top w:val="single" w:sz="6" w:space="0" w:color="auto"/>
              <w:left w:val="single" w:sz="6" w:space="0" w:color="auto"/>
              <w:bottom w:val="single" w:sz="6" w:space="0" w:color="auto"/>
            </w:tcBorders>
            <w:shd w:val="clear" w:color="auto" w:fill="E6E6E6"/>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6 114</w:t>
            </w:r>
          </w:p>
        </w:tc>
      </w:tr>
    </w:tbl>
    <w:p w:rsidR="000C2A37" w:rsidRDefault="000C2A37" w:rsidP="000C2A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ІV. Розрахунок показників прибутковості акцій</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850"/>
        <w:gridCol w:w="776"/>
        <w:gridCol w:w="1729"/>
        <w:gridCol w:w="1645"/>
      </w:tblGrid>
      <w:tr w:rsidR="000C2A37" w:rsidTr="000E5C87">
        <w:tblPrEx>
          <w:tblCellMar>
            <w:top w:w="0" w:type="dxa"/>
            <w:bottom w:w="0" w:type="dxa"/>
          </w:tblCellMar>
        </w:tblPrEx>
        <w:trPr>
          <w:trHeight w:val="466"/>
        </w:trPr>
        <w:tc>
          <w:tcPr>
            <w:tcW w:w="5850" w:type="dxa"/>
            <w:tcBorders>
              <w:top w:val="single" w:sz="6" w:space="0" w:color="auto"/>
              <w:bottom w:val="single" w:sz="6" w:space="0" w:color="auto"/>
              <w:right w:val="single" w:sz="6" w:space="0" w:color="auto"/>
            </w:tcBorders>
            <w:shd w:val="clear" w:color="auto" w:fill="E6E6E6"/>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Назва статті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0C2A37" w:rsidTr="000E5C8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0C2A37" w:rsidTr="000E5C8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Середньорічна кількість простих акцій</w:t>
            </w:r>
          </w:p>
        </w:tc>
        <w:tc>
          <w:tcPr>
            <w:tcW w:w="776"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2600</w:t>
            </w:r>
          </w:p>
        </w:tc>
        <w:tc>
          <w:tcPr>
            <w:tcW w:w="1729"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18 270 500</w:t>
            </w:r>
          </w:p>
        </w:tc>
        <w:tc>
          <w:tcPr>
            <w:tcW w:w="1645" w:type="dxa"/>
            <w:tcBorders>
              <w:top w:val="single" w:sz="6" w:space="0" w:color="auto"/>
              <w:left w:val="single" w:sz="6" w:space="0" w:color="auto"/>
              <w:bottom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18 270 500</w:t>
            </w:r>
          </w:p>
        </w:tc>
      </w:tr>
      <w:tr w:rsidR="000C2A37" w:rsidTr="000E5C8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Скоригована середньорічна кількість простих акцій</w:t>
            </w:r>
          </w:p>
        </w:tc>
        <w:tc>
          <w:tcPr>
            <w:tcW w:w="776"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2605</w:t>
            </w:r>
          </w:p>
        </w:tc>
        <w:tc>
          <w:tcPr>
            <w:tcW w:w="1729"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18 270 500</w:t>
            </w:r>
          </w:p>
        </w:tc>
        <w:tc>
          <w:tcPr>
            <w:tcW w:w="1645" w:type="dxa"/>
            <w:tcBorders>
              <w:top w:val="single" w:sz="6" w:space="0" w:color="auto"/>
              <w:left w:val="single" w:sz="6" w:space="0" w:color="auto"/>
              <w:bottom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18 270 500</w:t>
            </w:r>
          </w:p>
        </w:tc>
      </w:tr>
      <w:tr w:rsidR="000C2A37" w:rsidTr="000E5C8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Чистий прибуток (збиток)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2610</w:t>
            </w:r>
          </w:p>
        </w:tc>
        <w:tc>
          <w:tcPr>
            <w:tcW w:w="1729"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0,210230</w:t>
            </w:r>
          </w:p>
        </w:tc>
        <w:tc>
          <w:tcPr>
            <w:tcW w:w="1645" w:type="dxa"/>
            <w:tcBorders>
              <w:top w:val="single" w:sz="6" w:space="0" w:color="auto"/>
              <w:left w:val="single" w:sz="6" w:space="0" w:color="auto"/>
              <w:bottom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0,165130</w:t>
            </w:r>
          </w:p>
        </w:tc>
      </w:tr>
      <w:tr w:rsidR="000C2A37" w:rsidTr="000E5C8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Скоригований чистий прибуток (збиток)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2615</w:t>
            </w:r>
          </w:p>
        </w:tc>
        <w:tc>
          <w:tcPr>
            <w:tcW w:w="1729"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0,210230</w:t>
            </w:r>
          </w:p>
        </w:tc>
        <w:tc>
          <w:tcPr>
            <w:tcW w:w="1645" w:type="dxa"/>
            <w:tcBorders>
              <w:top w:val="single" w:sz="6" w:space="0" w:color="auto"/>
              <w:left w:val="single" w:sz="6" w:space="0" w:color="auto"/>
              <w:bottom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0,165130</w:t>
            </w:r>
          </w:p>
        </w:tc>
      </w:tr>
      <w:tr w:rsidR="000C2A37" w:rsidTr="000E5C8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Дивіденди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2650</w:t>
            </w:r>
          </w:p>
        </w:tc>
        <w:tc>
          <w:tcPr>
            <w:tcW w:w="1729"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w:t>
            </w:r>
          </w:p>
        </w:tc>
        <w:tc>
          <w:tcPr>
            <w:tcW w:w="1645" w:type="dxa"/>
            <w:tcBorders>
              <w:top w:val="single" w:sz="6" w:space="0" w:color="auto"/>
              <w:left w:val="single" w:sz="6" w:space="0" w:color="auto"/>
              <w:bottom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w:t>
            </w:r>
          </w:p>
        </w:tc>
      </w:tr>
    </w:tbl>
    <w:p w:rsidR="000C2A37" w:rsidRDefault="000C2A37" w:rsidP="000C2A37">
      <w:pPr>
        <w:widowControl w:val="0"/>
        <w:autoSpaceDE w:val="0"/>
        <w:autoSpaceDN w:val="0"/>
        <w:adjustRightInd w:val="0"/>
        <w:spacing w:after="0" w:line="240" w:lineRule="auto"/>
        <w:rPr>
          <w:rFonts w:ascii="Times New Roman CYR" w:hAnsi="Times New Roman CYR" w:cs="Times New Roman CYR"/>
        </w:rPr>
      </w:pPr>
    </w:p>
    <w:p w:rsidR="000C2A37" w:rsidRDefault="000C2A37" w:rsidP="000C2A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Семенець О.А.</w:t>
      </w:r>
    </w:p>
    <w:p w:rsidR="000C2A37" w:rsidRDefault="000C2A37" w:rsidP="000C2A37">
      <w:pPr>
        <w:widowControl w:val="0"/>
        <w:autoSpaceDE w:val="0"/>
        <w:autoSpaceDN w:val="0"/>
        <w:adjustRightInd w:val="0"/>
        <w:spacing w:after="0" w:line="240" w:lineRule="auto"/>
        <w:rPr>
          <w:rFonts w:ascii="Times New Roman CYR" w:hAnsi="Times New Roman CYR" w:cs="Times New Roman CYR"/>
        </w:rPr>
      </w:pPr>
    </w:p>
    <w:p w:rsidR="000C2A37" w:rsidRDefault="000C2A37" w:rsidP="000C2A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Козолiй Л.О.</w:t>
      </w:r>
    </w:p>
    <w:p w:rsidR="000C2A37" w:rsidRDefault="000C2A37" w:rsidP="000C2A37">
      <w:pPr>
        <w:widowControl w:val="0"/>
        <w:autoSpaceDE w:val="0"/>
        <w:autoSpaceDN w:val="0"/>
        <w:adjustRightInd w:val="0"/>
        <w:spacing w:after="0" w:line="240" w:lineRule="auto"/>
        <w:rPr>
          <w:rFonts w:ascii="Times New Roman CYR" w:hAnsi="Times New Roman CYR" w:cs="Times New Roman CYR"/>
        </w:rPr>
        <w:sectPr w:rsidR="000C2A37">
          <w:pgSz w:w="12240" w:h="15840"/>
          <w:pgMar w:top="850" w:right="850" w:bottom="850" w:left="1400" w:header="720" w:footer="720" w:gutter="0"/>
          <w:cols w:space="720"/>
          <w:noEndnote/>
        </w:sectPr>
      </w:pPr>
    </w:p>
    <w:tbl>
      <w:tblPr>
        <w:tblW w:w="0" w:type="auto"/>
        <w:tblInd w:w="108" w:type="dxa"/>
        <w:tblLayout w:type="fixed"/>
        <w:tblLook w:val="0000"/>
      </w:tblPr>
      <w:tblGrid>
        <w:gridCol w:w="2160"/>
        <w:gridCol w:w="4490"/>
        <w:gridCol w:w="1990"/>
        <w:gridCol w:w="1360"/>
      </w:tblGrid>
      <w:tr w:rsidR="000C2A37" w:rsidTr="000E5C87">
        <w:tblPrEx>
          <w:tblCellMar>
            <w:top w:w="0" w:type="dxa"/>
            <w:bottom w:w="0" w:type="dxa"/>
          </w:tblCellMar>
        </w:tblPrEx>
        <w:trPr>
          <w:gridBefore w:val="3"/>
          <w:wBefore w:w="8640" w:type="dxa"/>
          <w:trHeight w:val="200"/>
        </w:trPr>
        <w:tc>
          <w:tcPr>
            <w:tcW w:w="1360"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КОДИ</w:t>
            </w:r>
          </w:p>
        </w:tc>
      </w:tr>
      <w:tr w:rsidR="000C2A37" w:rsidTr="000E5C87">
        <w:tblPrEx>
          <w:tblCellMar>
            <w:top w:w="0" w:type="dxa"/>
            <w:bottom w:w="0" w:type="dxa"/>
          </w:tblCellMar>
        </w:tblPrEx>
        <w:trPr>
          <w:gridBefore w:val="2"/>
          <w:wBefore w:w="6650" w:type="dxa"/>
          <w:trHeight w:val="200"/>
        </w:trPr>
        <w:tc>
          <w:tcPr>
            <w:tcW w:w="1990" w:type="dxa"/>
            <w:tcBorders>
              <w:top w:val="nil"/>
              <w:left w:val="nil"/>
              <w:bottom w:val="nil"/>
              <w:right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w:t>
            </w:r>
          </w:p>
        </w:tc>
        <w:tc>
          <w:tcPr>
            <w:tcW w:w="1360"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01.01.2015</w:t>
            </w:r>
          </w:p>
        </w:tc>
      </w:tr>
      <w:tr w:rsidR="000C2A37" w:rsidTr="000E5C87">
        <w:tblPrEx>
          <w:tblCellMar>
            <w:top w:w="0" w:type="dxa"/>
            <w:bottom w:w="0" w:type="dxa"/>
          </w:tblCellMar>
        </w:tblPrEx>
        <w:tc>
          <w:tcPr>
            <w:tcW w:w="2160" w:type="dxa"/>
            <w:tcBorders>
              <w:top w:val="nil"/>
              <w:left w:val="nil"/>
              <w:bottom w:val="nil"/>
              <w:right w:val="nil"/>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4490" w:type="dxa"/>
            <w:vMerge w:val="restart"/>
            <w:tcBorders>
              <w:top w:val="nil"/>
              <w:left w:val="nil"/>
              <w:bottom w:val="nil"/>
              <w:right w:val="nil"/>
            </w:tcBorders>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Публiчне акцiонерне товариство "Київметалопром"</w:t>
            </w:r>
          </w:p>
        </w:tc>
        <w:tc>
          <w:tcPr>
            <w:tcW w:w="1990" w:type="dxa"/>
            <w:tcBorders>
              <w:top w:val="nil"/>
              <w:left w:val="nil"/>
              <w:bottom w:val="nil"/>
              <w:right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ЄДРПОУ</w:t>
            </w:r>
          </w:p>
        </w:tc>
        <w:tc>
          <w:tcPr>
            <w:tcW w:w="1360"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02138895</w:t>
            </w:r>
          </w:p>
        </w:tc>
      </w:tr>
    </w:tbl>
    <w:p w:rsidR="000C2A37" w:rsidRDefault="000C2A37" w:rsidP="000C2A37">
      <w:pPr>
        <w:widowControl w:val="0"/>
        <w:autoSpaceDE w:val="0"/>
        <w:autoSpaceDN w:val="0"/>
        <w:adjustRightInd w:val="0"/>
        <w:spacing w:after="0" w:line="240" w:lineRule="auto"/>
        <w:rPr>
          <w:rFonts w:ascii="Times New Roman CYR" w:hAnsi="Times New Roman CYR" w:cs="Times New Roman CYR"/>
        </w:rPr>
      </w:pPr>
    </w:p>
    <w:p w:rsidR="000C2A37" w:rsidRDefault="000C2A37" w:rsidP="000C2A37">
      <w:pPr>
        <w:widowControl w:val="0"/>
        <w:autoSpaceDE w:val="0"/>
        <w:autoSpaceDN w:val="0"/>
        <w:adjustRightInd w:val="0"/>
        <w:spacing w:after="0" w:line="240" w:lineRule="auto"/>
        <w:rPr>
          <w:rFonts w:ascii="Times New Roman CYR" w:hAnsi="Times New Roman CYR" w:cs="Times New Roman CYR"/>
        </w:rPr>
      </w:pPr>
    </w:p>
    <w:p w:rsidR="000C2A37" w:rsidRDefault="000C2A37" w:rsidP="000C2A37">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рух грошових коштів (за прямим методом)</w:t>
      </w:r>
    </w:p>
    <w:p w:rsidR="000C2A37" w:rsidRDefault="000C2A37" w:rsidP="000C2A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2014 рік</w:t>
      </w:r>
    </w:p>
    <w:p w:rsidR="000C2A37" w:rsidRDefault="000C2A37" w:rsidP="000C2A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№3</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850"/>
        <w:gridCol w:w="776"/>
        <w:gridCol w:w="874"/>
        <w:gridCol w:w="855"/>
        <w:gridCol w:w="645"/>
        <w:gridCol w:w="1000"/>
      </w:tblGrid>
      <w:tr w:rsidR="000C2A37" w:rsidTr="000E5C87">
        <w:tblPrEx>
          <w:tblCellMar>
            <w:top w:w="0" w:type="dxa"/>
            <w:bottom w:w="0" w:type="dxa"/>
          </w:tblCellMar>
        </w:tblPrEx>
        <w:trPr>
          <w:gridBefore w:val="3"/>
          <w:wBefore w:w="7500" w:type="dxa"/>
          <w:trHeight w:val="280"/>
        </w:trPr>
        <w:tc>
          <w:tcPr>
            <w:tcW w:w="1500" w:type="dxa"/>
            <w:gridSpan w:val="2"/>
            <w:tcBorders>
              <w:top w:val="nil"/>
              <w:left w:val="nil"/>
              <w:bottom w:val="nil"/>
              <w:right w:val="single" w:sz="6" w:space="0" w:color="auto"/>
            </w:tcBorders>
            <w:vAlign w:val="center"/>
          </w:tcPr>
          <w:p w:rsidR="000C2A37" w:rsidRDefault="000C2A37" w:rsidP="000E5C87">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000" w:type="dxa"/>
            <w:tcBorders>
              <w:top w:val="single" w:sz="6" w:space="0" w:color="auto"/>
              <w:left w:val="single" w:sz="6" w:space="0" w:color="auto"/>
              <w:bottom w:val="single" w:sz="6" w:space="0" w:color="auto"/>
            </w:tcBorders>
          </w:tcPr>
          <w:p w:rsidR="000C2A37" w:rsidRDefault="000C2A37" w:rsidP="000E5C87">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1801004</w:t>
            </w:r>
          </w:p>
        </w:tc>
      </w:tr>
      <w:tr w:rsidR="000C2A37" w:rsidTr="000E5C8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0C2A37" w:rsidRDefault="000C2A37" w:rsidP="000E5C87">
            <w:pPr>
              <w:widowControl w:val="0"/>
              <w:autoSpaceDE w:val="0"/>
              <w:autoSpaceDN w:val="0"/>
              <w:adjustRightInd w:val="0"/>
              <w:spacing w:after="0" w:line="240" w:lineRule="auto"/>
              <w:jc w:val="right"/>
              <w:rPr>
                <w:rFonts w:ascii="Times New Roman CYR" w:hAnsi="Times New Roman CYR" w:cs="Times New Roman CYR"/>
              </w:rPr>
            </w:pPr>
          </w:p>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gridSpan w:val="2"/>
            <w:tcBorders>
              <w:top w:val="single" w:sz="6" w:space="0" w:color="auto"/>
              <w:left w:val="single" w:sz="6" w:space="0" w:color="auto"/>
              <w:bottom w:val="single" w:sz="6" w:space="0" w:color="auto"/>
            </w:tcBorders>
            <w:shd w:val="clear" w:color="auto" w:fill="E6E6E6"/>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0C2A37" w:rsidTr="000E5C8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0C2A37" w:rsidTr="000E5C8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 Рух коштів у результаті операційної діяльності</w:t>
            </w:r>
          </w:p>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w:t>
            </w:r>
          </w:p>
        </w:tc>
        <w:tc>
          <w:tcPr>
            <w:tcW w:w="776"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p>
        </w:tc>
      </w:tr>
      <w:tr w:rsidR="000C2A37" w:rsidTr="000E5C8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Реалізації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12 320</w:t>
            </w:r>
          </w:p>
        </w:tc>
        <w:tc>
          <w:tcPr>
            <w:tcW w:w="1645" w:type="dxa"/>
            <w:gridSpan w:val="2"/>
            <w:tcBorders>
              <w:top w:val="single" w:sz="6" w:space="0" w:color="auto"/>
              <w:left w:val="single" w:sz="6" w:space="0" w:color="auto"/>
              <w:bottom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9 986</w:t>
            </w:r>
          </w:p>
        </w:tc>
      </w:tr>
      <w:tr w:rsidR="000C2A37" w:rsidTr="000E5C8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Повернення податків і зборів</w:t>
            </w:r>
          </w:p>
        </w:tc>
        <w:tc>
          <w:tcPr>
            <w:tcW w:w="776"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C2A37" w:rsidTr="000E5C8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податку на додану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C2A37" w:rsidTr="000E5C8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Цільового фінансування</w:t>
            </w:r>
          </w:p>
        </w:tc>
        <w:tc>
          <w:tcPr>
            <w:tcW w:w="776"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r>
      <w:tr w:rsidR="000C2A37" w:rsidTr="000E5C8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отримання субсидій, дотацій</w:t>
            </w:r>
          </w:p>
        </w:tc>
        <w:tc>
          <w:tcPr>
            <w:tcW w:w="776"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C2A37" w:rsidTr="000E5C8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авансів від покупців і замовників</w:t>
            </w:r>
          </w:p>
        </w:tc>
        <w:tc>
          <w:tcPr>
            <w:tcW w:w="776"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C2A37" w:rsidTr="000E5C8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повернення авансів</w:t>
            </w:r>
          </w:p>
        </w:tc>
        <w:tc>
          <w:tcPr>
            <w:tcW w:w="776"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645" w:type="dxa"/>
            <w:gridSpan w:val="2"/>
            <w:tcBorders>
              <w:top w:val="single" w:sz="6" w:space="0" w:color="auto"/>
              <w:left w:val="single" w:sz="6" w:space="0" w:color="auto"/>
              <w:bottom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r>
      <w:tr w:rsidR="000C2A37" w:rsidTr="000E5C8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відсотків за залишками коштів на поточних рахунках</w:t>
            </w:r>
          </w:p>
        </w:tc>
        <w:tc>
          <w:tcPr>
            <w:tcW w:w="776"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3025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445</w:t>
            </w:r>
          </w:p>
        </w:tc>
        <w:tc>
          <w:tcPr>
            <w:tcW w:w="1645" w:type="dxa"/>
            <w:gridSpan w:val="2"/>
            <w:tcBorders>
              <w:top w:val="single" w:sz="6" w:space="0" w:color="auto"/>
              <w:left w:val="single" w:sz="6" w:space="0" w:color="auto"/>
              <w:bottom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136</w:t>
            </w:r>
          </w:p>
        </w:tc>
      </w:tr>
      <w:tr w:rsidR="000C2A37" w:rsidTr="000E5C8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боржників неустойки (штрафів, пені)</w:t>
            </w:r>
          </w:p>
        </w:tc>
        <w:tc>
          <w:tcPr>
            <w:tcW w:w="776"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C2A37" w:rsidTr="000E5C8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операційної оренди</w:t>
            </w:r>
          </w:p>
        </w:tc>
        <w:tc>
          <w:tcPr>
            <w:tcW w:w="776"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C2A37" w:rsidTr="000E5C8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Надходження від отримання роялті, авторських винагород </w:t>
            </w:r>
          </w:p>
        </w:tc>
        <w:tc>
          <w:tcPr>
            <w:tcW w:w="776"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C2A37" w:rsidTr="000E5C8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страхових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C2A37" w:rsidTr="000E5C8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фінансових установ від повернення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C2A37" w:rsidTr="000E5C8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надходження</w:t>
            </w:r>
          </w:p>
        </w:tc>
        <w:tc>
          <w:tcPr>
            <w:tcW w:w="776"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w:t>
            </w:r>
          </w:p>
        </w:tc>
      </w:tr>
      <w:tr w:rsidR="000C2A37" w:rsidTr="000E5C8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Витрачання на оплату: </w:t>
            </w:r>
          </w:p>
        </w:tc>
        <w:tc>
          <w:tcPr>
            <w:tcW w:w="776"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p>
        </w:tc>
      </w:tr>
      <w:tr w:rsidR="000C2A37" w:rsidTr="000E5C8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( 7 077 )</w:t>
            </w:r>
          </w:p>
        </w:tc>
        <w:tc>
          <w:tcPr>
            <w:tcW w:w="1645" w:type="dxa"/>
            <w:gridSpan w:val="2"/>
            <w:tcBorders>
              <w:top w:val="single" w:sz="6" w:space="0" w:color="auto"/>
              <w:left w:val="single" w:sz="6" w:space="0" w:color="auto"/>
              <w:bottom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( 4 233 )</w:t>
            </w:r>
          </w:p>
        </w:tc>
      </w:tr>
      <w:tr w:rsidR="000C2A37" w:rsidTr="000E5C8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Праці</w:t>
            </w:r>
          </w:p>
        </w:tc>
        <w:tc>
          <w:tcPr>
            <w:tcW w:w="776"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( 1 330 )</w:t>
            </w:r>
          </w:p>
        </w:tc>
        <w:tc>
          <w:tcPr>
            <w:tcW w:w="1645" w:type="dxa"/>
            <w:gridSpan w:val="2"/>
            <w:tcBorders>
              <w:top w:val="single" w:sz="6" w:space="0" w:color="auto"/>
              <w:left w:val="single" w:sz="6" w:space="0" w:color="auto"/>
              <w:bottom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( 1 178 )</w:t>
            </w:r>
          </w:p>
        </w:tc>
      </w:tr>
      <w:tr w:rsidR="000C2A37" w:rsidTr="000E5C8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Відрахувань на соціальні заходи</w:t>
            </w:r>
          </w:p>
        </w:tc>
        <w:tc>
          <w:tcPr>
            <w:tcW w:w="776"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( 593 )</w:t>
            </w:r>
          </w:p>
        </w:tc>
        <w:tc>
          <w:tcPr>
            <w:tcW w:w="1645" w:type="dxa"/>
            <w:gridSpan w:val="2"/>
            <w:tcBorders>
              <w:top w:val="single" w:sz="6" w:space="0" w:color="auto"/>
              <w:left w:val="single" w:sz="6" w:space="0" w:color="auto"/>
              <w:bottom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( 579 )</w:t>
            </w:r>
          </w:p>
        </w:tc>
      </w:tr>
      <w:tr w:rsidR="000C2A37" w:rsidTr="000E5C8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Зобов'язань з податків і зборів</w:t>
            </w:r>
          </w:p>
        </w:tc>
        <w:tc>
          <w:tcPr>
            <w:tcW w:w="776"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( 3 543 )</w:t>
            </w:r>
          </w:p>
        </w:tc>
        <w:tc>
          <w:tcPr>
            <w:tcW w:w="1645" w:type="dxa"/>
            <w:gridSpan w:val="2"/>
            <w:tcBorders>
              <w:top w:val="single" w:sz="6" w:space="0" w:color="auto"/>
              <w:left w:val="single" w:sz="6" w:space="0" w:color="auto"/>
              <w:bottom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( 2 826 )</w:t>
            </w:r>
          </w:p>
        </w:tc>
      </w:tr>
      <w:tr w:rsidR="000C2A37" w:rsidTr="000E5C8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зобов'язань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( 1 283 )</w:t>
            </w:r>
          </w:p>
        </w:tc>
        <w:tc>
          <w:tcPr>
            <w:tcW w:w="1645" w:type="dxa"/>
            <w:gridSpan w:val="2"/>
            <w:tcBorders>
              <w:top w:val="single" w:sz="6" w:space="0" w:color="auto"/>
              <w:left w:val="single" w:sz="6" w:space="0" w:color="auto"/>
              <w:bottom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( 735 )</w:t>
            </w:r>
          </w:p>
        </w:tc>
      </w:tr>
      <w:tr w:rsidR="000C2A37" w:rsidTr="000E5C8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зобов'язань  з податку на додану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3117</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( 1 910 )</w:t>
            </w:r>
          </w:p>
        </w:tc>
        <w:tc>
          <w:tcPr>
            <w:tcW w:w="1645" w:type="dxa"/>
            <w:gridSpan w:val="2"/>
            <w:tcBorders>
              <w:top w:val="single" w:sz="6" w:space="0" w:color="auto"/>
              <w:left w:val="single" w:sz="6" w:space="0" w:color="auto"/>
              <w:bottom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( 1 790 )</w:t>
            </w:r>
          </w:p>
        </w:tc>
      </w:tr>
      <w:tr w:rsidR="000C2A37" w:rsidTr="000E5C8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зобов'язань  з інших податків і зборів</w:t>
            </w:r>
          </w:p>
        </w:tc>
        <w:tc>
          <w:tcPr>
            <w:tcW w:w="776"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3118</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( 95 )</w:t>
            </w:r>
          </w:p>
        </w:tc>
        <w:tc>
          <w:tcPr>
            <w:tcW w:w="1645" w:type="dxa"/>
            <w:gridSpan w:val="2"/>
            <w:tcBorders>
              <w:top w:val="single" w:sz="6" w:space="0" w:color="auto"/>
              <w:left w:val="single" w:sz="6" w:space="0" w:color="auto"/>
              <w:bottom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( 91 )</w:t>
            </w:r>
          </w:p>
        </w:tc>
      </w:tr>
      <w:tr w:rsidR="000C2A37" w:rsidTr="000E5C8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авансів</w:t>
            </w:r>
          </w:p>
        </w:tc>
        <w:tc>
          <w:tcPr>
            <w:tcW w:w="776"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C2A37" w:rsidTr="000E5C8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повернення авансів</w:t>
            </w:r>
          </w:p>
        </w:tc>
        <w:tc>
          <w:tcPr>
            <w:tcW w:w="776"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( 3 )</w:t>
            </w:r>
          </w:p>
        </w:tc>
        <w:tc>
          <w:tcPr>
            <w:tcW w:w="1645" w:type="dxa"/>
            <w:gridSpan w:val="2"/>
            <w:tcBorders>
              <w:top w:val="single" w:sz="6" w:space="0" w:color="auto"/>
              <w:left w:val="single" w:sz="6" w:space="0" w:color="auto"/>
              <w:bottom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C2A37" w:rsidTr="000E5C8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цільових внесків</w:t>
            </w:r>
          </w:p>
        </w:tc>
        <w:tc>
          <w:tcPr>
            <w:tcW w:w="776"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C2A37" w:rsidTr="000E5C8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зобов'язань за страховими контрактами</w:t>
            </w:r>
          </w:p>
        </w:tc>
        <w:tc>
          <w:tcPr>
            <w:tcW w:w="776"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C2A37" w:rsidTr="000E5C8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фінансових установ на надання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C2A37" w:rsidTr="000E5C8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витрачання</w:t>
            </w:r>
          </w:p>
        </w:tc>
        <w:tc>
          <w:tcPr>
            <w:tcW w:w="776"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( 5 )</w:t>
            </w:r>
          </w:p>
        </w:tc>
        <w:tc>
          <w:tcPr>
            <w:tcW w:w="1645" w:type="dxa"/>
            <w:gridSpan w:val="2"/>
            <w:tcBorders>
              <w:top w:val="single" w:sz="6" w:space="0" w:color="auto"/>
              <w:left w:val="single" w:sz="6" w:space="0" w:color="auto"/>
              <w:bottom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( 62 )</w:t>
            </w:r>
          </w:p>
        </w:tc>
      </w:tr>
      <w:tr w:rsidR="000C2A37" w:rsidTr="000E5C8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рух коштів від операційної діяльності</w:t>
            </w:r>
          </w:p>
        </w:tc>
        <w:tc>
          <w:tcPr>
            <w:tcW w:w="776"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218</w:t>
            </w:r>
          </w:p>
        </w:tc>
        <w:tc>
          <w:tcPr>
            <w:tcW w:w="1645" w:type="dxa"/>
            <w:gridSpan w:val="2"/>
            <w:tcBorders>
              <w:top w:val="single" w:sz="6" w:space="0" w:color="auto"/>
              <w:left w:val="single" w:sz="6" w:space="0" w:color="auto"/>
              <w:bottom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1 287</w:t>
            </w:r>
          </w:p>
        </w:tc>
      </w:tr>
      <w:tr w:rsidR="000C2A37" w:rsidTr="000E5C8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 Рух коштів у результаті інвестиційної діяльності</w:t>
            </w:r>
          </w:p>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реалізації:</w:t>
            </w:r>
          </w:p>
        </w:tc>
        <w:tc>
          <w:tcPr>
            <w:tcW w:w="776"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p>
        </w:tc>
      </w:tr>
      <w:tr w:rsidR="000C2A37" w:rsidTr="000E5C8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фінансових інвестицій</w:t>
            </w:r>
          </w:p>
        </w:tc>
        <w:tc>
          <w:tcPr>
            <w:tcW w:w="776"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C2A37" w:rsidTr="000E5C8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 xml:space="preserve">    необоротних активів</w:t>
            </w:r>
          </w:p>
        </w:tc>
        <w:tc>
          <w:tcPr>
            <w:tcW w:w="776"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C2A37" w:rsidTr="000E5C8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отриманих:</w:t>
            </w:r>
          </w:p>
        </w:tc>
        <w:tc>
          <w:tcPr>
            <w:tcW w:w="776"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p>
        </w:tc>
      </w:tr>
      <w:tr w:rsidR="000C2A37" w:rsidTr="000E5C8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відсотків</w:t>
            </w:r>
          </w:p>
        </w:tc>
        <w:tc>
          <w:tcPr>
            <w:tcW w:w="776"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C2A37" w:rsidTr="000E5C8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дивідендів</w:t>
            </w:r>
          </w:p>
        </w:tc>
        <w:tc>
          <w:tcPr>
            <w:tcW w:w="776"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C2A37" w:rsidTr="000E5C8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деривативів</w:t>
            </w:r>
          </w:p>
        </w:tc>
        <w:tc>
          <w:tcPr>
            <w:tcW w:w="776"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3225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C2A37" w:rsidTr="000E5C8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погашення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C2A37" w:rsidTr="000E5C8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вибуття дочірнього підприємства та іншої господарської одиниці</w:t>
            </w:r>
          </w:p>
        </w:tc>
        <w:tc>
          <w:tcPr>
            <w:tcW w:w="776"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C2A37" w:rsidTr="000E5C8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надходження</w:t>
            </w:r>
          </w:p>
        </w:tc>
        <w:tc>
          <w:tcPr>
            <w:tcW w:w="776"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C2A37" w:rsidTr="000E5C8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придбання:</w:t>
            </w:r>
          </w:p>
        </w:tc>
        <w:tc>
          <w:tcPr>
            <w:tcW w:w="776"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p>
        </w:tc>
      </w:tr>
      <w:tr w:rsidR="000C2A37" w:rsidTr="000E5C8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фінансових інвестицій</w:t>
            </w:r>
          </w:p>
        </w:tc>
        <w:tc>
          <w:tcPr>
            <w:tcW w:w="776"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C2A37" w:rsidTr="000E5C8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необоротних активів</w:t>
            </w:r>
          </w:p>
        </w:tc>
        <w:tc>
          <w:tcPr>
            <w:tcW w:w="776"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C2A37" w:rsidTr="000E5C8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Виплати за деривативами</w:t>
            </w:r>
          </w:p>
        </w:tc>
        <w:tc>
          <w:tcPr>
            <w:tcW w:w="776"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C2A37" w:rsidTr="000E5C8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надання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3275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C2A37" w:rsidTr="000E5C8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придбання дочірнього підприємства та іншої господарської одиниці</w:t>
            </w:r>
          </w:p>
        </w:tc>
        <w:tc>
          <w:tcPr>
            <w:tcW w:w="776"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C2A37" w:rsidTr="000E5C8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платежі</w:t>
            </w:r>
          </w:p>
        </w:tc>
        <w:tc>
          <w:tcPr>
            <w:tcW w:w="776"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C2A37" w:rsidTr="000E5C8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рух коштів від інвестиційної діяльності</w:t>
            </w:r>
          </w:p>
        </w:tc>
        <w:tc>
          <w:tcPr>
            <w:tcW w:w="776"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C2A37" w:rsidTr="000E5C8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III. Рух коштів у результаті фінансової діяльності</w:t>
            </w:r>
          </w:p>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w:t>
            </w:r>
          </w:p>
        </w:tc>
        <w:tc>
          <w:tcPr>
            <w:tcW w:w="776"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p>
        </w:tc>
      </w:tr>
      <w:tr w:rsidR="000C2A37" w:rsidTr="000E5C8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Власного капіталу</w:t>
            </w:r>
          </w:p>
        </w:tc>
        <w:tc>
          <w:tcPr>
            <w:tcW w:w="776"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C2A37" w:rsidTr="000E5C8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Отримання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C2A37" w:rsidTr="000E5C8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продажу частки в дочірньому підприємстві</w:t>
            </w:r>
          </w:p>
        </w:tc>
        <w:tc>
          <w:tcPr>
            <w:tcW w:w="776"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C2A37" w:rsidTr="000E5C8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надходження</w:t>
            </w:r>
          </w:p>
        </w:tc>
        <w:tc>
          <w:tcPr>
            <w:tcW w:w="776"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C2A37" w:rsidTr="000E5C8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w:t>
            </w:r>
          </w:p>
        </w:tc>
        <w:tc>
          <w:tcPr>
            <w:tcW w:w="776"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p>
        </w:tc>
      </w:tr>
      <w:tr w:rsidR="000C2A37" w:rsidTr="000E5C8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Викуп власних акцій</w:t>
            </w:r>
          </w:p>
        </w:tc>
        <w:tc>
          <w:tcPr>
            <w:tcW w:w="776"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C2A37" w:rsidTr="000E5C8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Погашення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C2A37" w:rsidTr="000E5C8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Сплату дивідендів</w:t>
            </w:r>
          </w:p>
        </w:tc>
        <w:tc>
          <w:tcPr>
            <w:tcW w:w="776"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C2A37" w:rsidTr="000E5C8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сплату відсотків</w:t>
            </w:r>
          </w:p>
        </w:tc>
        <w:tc>
          <w:tcPr>
            <w:tcW w:w="776"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C2A37" w:rsidTr="000E5C8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сплату заборгованості з фінансової оренди</w:t>
            </w:r>
          </w:p>
        </w:tc>
        <w:tc>
          <w:tcPr>
            <w:tcW w:w="776"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3365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C2A37" w:rsidTr="000E5C8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придбання частки в дочірньому підприємстві</w:t>
            </w:r>
          </w:p>
        </w:tc>
        <w:tc>
          <w:tcPr>
            <w:tcW w:w="776"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C2A37" w:rsidTr="000E5C8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виплати неконтрольованим часткам у дочірніх підприємствах</w:t>
            </w:r>
          </w:p>
        </w:tc>
        <w:tc>
          <w:tcPr>
            <w:tcW w:w="776"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3375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C2A37" w:rsidTr="000E5C8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платежі</w:t>
            </w:r>
          </w:p>
        </w:tc>
        <w:tc>
          <w:tcPr>
            <w:tcW w:w="776"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C2A37" w:rsidTr="000E5C8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рух коштів від фінансової діяльності</w:t>
            </w:r>
          </w:p>
        </w:tc>
        <w:tc>
          <w:tcPr>
            <w:tcW w:w="776"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C2A37" w:rsidTr="000E5C8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рух коштів за звітний період</w:t>
            </w:r>
          </w:p>
        </w:tc>
        <w:tc>
          <w:tcPr>
            <w:tcW w:w="776"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218</w:t>
            </w:r>
          </w:p>
        </w:tc>
        <w:tc>
          <w:tcPr>
            <w:tcW w:w="1645" w:type="dxa"/>
            <w:gridSpan w:val="2"/>
            <w:tcBorders>
              <w:top w:val="single" w:sz="6" w:space="0" w:color="auto"/>
              <w:left w:val="single" w:sz="6" w:space="0" w:color="auto"/>
              <w:bottom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1 287</w:t>
            </w:r>
          </w:p>
        </w:tc>
      </w:tr>
      <w:tr w:rsidR="000C2A37" w:rsidTr="000E5C8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Залишок коштів на початок року</w:t>
            </w:r>
          </w:p>
        </w:tc>
        <w:tc>
          <w:tcPr>
            <w:tcW w:w="776"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2 273</w:t>
            </w:r>
          </w:p>
        </w:tc>
        <w:tc>
          <w:tcPr>
            <w:tcW w:w="1645" w:type="dxa"/>
            <w:gridSpan w:val="2"/>
            <w:tcBorders>
              <w:top w:val="single" w:sz="6" w:space="0" w:color="auto"/>
              <w:left w:val="single" w:sz="6" w:space="0" w:color="auto"/>
              <w:bottom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986</w:t>
            </w:r>
          </w:p>
        </w:tc>
      </w:tr>
      <w:tr w:rsidR="000C2A37" w:rsidTr="000E5C8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Вплив зміни валютних курсів на залишок коштів</w:t>
            </w:r>
          </w:p>
        </w:tc>
        <w:tc>
          <w:tcPr>
            <w:tcW w:w="776"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C2A37" w:rsidTr="000E5C8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Залишок коштів на кінець року</w:t>
            </w:r>
          </w:p>
        </w:tc>
        <w:tc>
          <w:tcPr>
            <w:tcW w:w="776"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2 491</w:t>
            </w:r>
          </w:p>
        </w:tc>
        <w:tc>
          <w:tcPr>
            <w:tcW w:w="1645" w:type="dxa"/>
            <w:gridSpan w:val="2"/>
            <w:tcBorders>
              <w:top w:val="single" w:sz="6" w:space="0" w:color="auto"/>
              <w:left w:val="single" w:sz="6" w:space="0" w:color="auto"/>
              <w:bottom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2 273</w:t>
            </w:r>
          </w:p>
        </w:tc>
      </w:tr>
    </w:tbl>
    <w:p w:rsidR="000C2A37" w:rsidRDefault="000C2A37" w:rsidP="000C2A37">
      <w:pPr>
        <w:widowControl w:val="0"/>
        <w:autoSpaceDE w:val="0"/>
        <w:autoSpaceDN w:val="0"/>
        <w:adjustRightInd w:val="0"/>
        <w:spacing w:after="0" w:line="240" w:lineRule="auto"/>
        <w:rPr>
          <w:rFonts w:ascii="Times New Roman CYR" w:hAnsi="Times New Roman CYR" w:cs="Times New Roman CYR"/>
        </w:rPr>
      </w:pPr>
    </w:p>
    <w:p w:rsidR="000C2A37" w:rsidRDefault="000C2A37" w:rsidP="000C2A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Семенець О.А.</w:t>
      </w:r>
    </w:p>
    <w:p w:rsidR="000C2A37" w:rsidRDefault="000C2A37" w:rsidP="000C2A37">
      <w:pPr>
        <w:widowControl w:val="0"/>
        <w:autoSpaceDE w:val="0"/>
        <w:autoSpaceDN w:val="0"/>
        <w:adjustRightInd w:val="0"/>
        <w:spacing w:after="0" w:line="240" w:lineRule="auto"/>
        <w:rPr>
          <w:rFonts w:ascii="Times New Roman CYR" w:hAnsi="Times New Roman CYR" w:cs="Times New Roman CYR"/>
        </w:rPr>
      </w:pPr>
    </w:p>
    <w:p w:rsidR="000C2A37" w:rsidRDefault="000C2A37" w:rsidP="000C2A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Козолiй Л.О.</w:t>
      </w:r>
    </w:p>
    <w:p w:rsidR="000C2A37" w:rsidRDefault="000C2A37" w:rsidP="000C2A37">
      <w:pPr>
        <w:widowControl w:val="0"/>
        <w:autoSpaceDE w:val="0"/>
        <w:autoSpaceDN w:val="0"/>
        <w:adjustRightInd w:val="0"/>
        <w:spacing w:after="0" w:line="240" w:lineRule="auto"/>
        <w:rPr>
          <w:rFonts w:ascii="Times New Roman CYR" w:hAnsi="Times New Roman CYR" w:cs="Times New Roman CYR"/>
        </w:rPr>
        <w:sectPr w:rsidR="000C2A37">
          <w:pgSz w:w="12240" w:h="15840"/>
          <w:pgMar w:top="850" w:right="850" w:bottom="850" w:left="1400" w:header="720" w:footer="720" w:gutter="0"/>
          <w:cols w:space="720"/>
          <w:noEndnote/>
        </w:sectPr>
      </w:pPr>
    </w:p>
    <w:tbl>
      <w:tblPr>
        <w:tblW w:w="0" w:type="auto"/>
        <w:tblInd w:w="3168" w:type="dxa"/>
        <w:tblLayout w:type="fixed"/>
        <w:tblLook w:val="0000"/>
      </w:tblPr>
      <w:tblGrid>
        <w:gridCol w:w="2240"/>
        <w:gridCol w:w="5500"/>
        <w:gridCol w:w="1800"/>
        <w:gridCol w:w="2000"/>
      </w:tblGrid>
      <w:tr w:rsidR="000C2A37" w:rsidTr="000E5C87">
        <w:tblPrEx>
          <w:tblCellMar>
            <w:top w:w="0" w:type="dxa"/>
            <w:bottom w:w="0" w:type="dxa"/>
          </w:tblCellMar>
        </w:tblPrEx>
        <w:trPr>
          <w:gridBefore w:val="3"/>
          <w:wBefore w:w="9540" w:type="dxa"/>
          <w:trHeight w:val="298"/>
        </w:trPr>
        <w:tc>
          <w:tcPr>
            <w:tcW w:w="2000"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КОДИ</w:t>
            </w:r>
          </w:p>
        </w:tc>
      </w:tr>
      <w:tr w:rsidR="000C2A37" w:rsidTr="000E5C87">
        <w:tblPrEx>
          <w:tblCellMar>
            <w:top w:w="0" w:type="dxa"/>
            <w:bottom w:w="0" w:type="dxa"/>
          </w:tblCellMar>
        </w:tblPrEx>
        <w:trPr>
          <w:gridBefore w:val="2"/>
          <w:wBefore w:w="7740" w:type="dxa"/>
          <w:trHeight w:val="298"/>
        </w:trPr>
        <w:tc>
          <w:tcPr>
            <w:tcW w:w="1800" w:type="dxa"/>
            <w:tcBorders>
              <w:top w:val="nil"/>
              <w:left w:val="nil"/>
              <w:bottom w:val="nil"/>
              <w:right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w:t>
            </w:r>
          </w:p>
        </w:tc>
        <w:tc>
          <w:tcPr>
            <w:tcW w:w="2000"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01.01.2015</w:t>
            </w:r>
          </w:p>
        </w:tc>
      </w:tr>
      <w:tr w:rsidR="000C2A37" w:rsidTr="000E5C87">
        <w:tblPrEx>
          <w:tblCellMar>
            <w:top w:w="0" w:type="dxa"/>
            <w:bottom w:w="0" w:type="dxa"/>
          </w:tblCellMar>
        </w:tblPrEx>
        <w:tc>
          <w:tcPr>
            <w:tcW w:w="2240" w:type="dxa"/>
            <w:tcBorders>
              <w:top w:val="nil"/>
              <w:left w:val="nil"/>
              <w:bottom w:val="nil"/>
              <w:right w:val="nil"/>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5500" w:type="dxa"/>
            <w:vMerge w:val="restart"/>
            <w:tcBorders>
              <w:top w:val="nil"/>
              <w:left w:val="nil"/>
              <w:bottom w:val="nil"/>
              <w:right w:val="nil"/>
            </w:tcBorders>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Публiчне акцiонерне товариство "Київметалопром"</w:t>
            </w:r>
          </w:p>
        </w:tc>
        <w:tc>
          <w:tcPr>
            <w:tcW w:w="1800" w:type="dxa"/>
            <w:tcBorders>
              <w:top w:val="nil"/>
              <w:left w:val="nil"/>
              <w:bottom w:val="nil"/>
              <w:right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ЄДРПОУ</w:t>
            </w:r>
          </w:p>
        </w:tc>
        <w:tc>
          <w:tcPr>
            <w:tcW w:w="2000" w:type="dxa"/>
            <w:tcBorders>
              <w:top w:val="single" w:sz="6" w:space="0" w:color="auto"/>
              <w:left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02138895</w:t>
            </w:r>
          </w:p>
        </w:tc>
      </w:tr>
    </w:tbl>
    <w:p w:rsidR="000C2A37" w:rsidRDefault="000C2A37" w:rsidP="000C2A37">
      <w:pPr>
        <w:widowControl w:val="0"/>
        <w:autoSpaceDE w:val="0"/>
        <w:autoSpaceDN w:val="0"/>
        <w:adjustRightInd w:val="0"/>
        <w:spacing w:after="0" w:line="240" w:lineRule="auto"/>
        <w:rPr>
          <w:rFonts w:ascii="Times New Roman CYR" w:hAnsi="Times New Roman CYR" w:cs="Times New Roman CYR"/>
          <w:sz w:val="24"/>
          <w:szCs w:val="24"/>
        </w:rPr>
      </w:pPr>
    </w:p>
    <w:p w:rsidR="000C2A37" w:rsidRDefault="000C2A37" w:rsidP="000C2A37">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власний капітал</w:t>
      </w:r>
    </w:p>
    <w:p w:rsidR="000C2A37" w:rsidRDefault="000C2A37" w:rsidP="000C2A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2014 рік</w:t>
      </w:r>
    </w:p>
    <w:p w:rsidR="000C2A37" w:rsidRDefault="000C2A37" w:rsidP="000C2A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№4</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50"/>
        <w:gridCol w:w="1250"/>
        <w:gridCol w:w="1100"/>
        <w:gridCol w:w="1350"/>
        <w:gridCol w:w="1300"/>
        <w:gridCol w:w="1200"/>
        <w:gridCol w:w="1300"/>
        <w:gridCol w:w="950"/>
        <w:gridCol w:w="550"/>
        <w:gridCol w:w="1250"/>
        <w:gridCol w:w="50"/>
        <w:gridCol w:w="1250"/>
      </w:tblGrid>
      <w:tr w:rsidR="000C2A37" w:rsidTr="000E5C87">
        <w:tblPrEx>
          <w:tblCellMar>
            <w:top w:w="0" w:type="dxa"/>
            <w:bottom w:w="0" w:type="dxa"/>
          </w:tblCellMar>
        </w:tblPrEx>
        <w:trPr>
          <w:gridBefore w:val="8"/>
          <w:wBefore w:w="11500" w:type="dxa"/>
          <w:trHeight w:val="280"/>
        </w:trPr>
        <w:tc>
          <w:tcPr>
            <w:tcW w:w="1800" w:type="dxa"/>
            <w:gridSpan w:val="2"/>
            <w:tcBorders>
              <w:top w:val="nil"/>
              <w:left w:val="nil"/>
              <w:bottom w:val="nil"/>
              <w:right w:val="single" w:sz="6" w:space="0" w:color="auto"/>
            </w:tcBorders>
            <w:vAlign w:val="center"/>
          </w:tcPr>
          <w:p w:rsidR="000C2A37" w:rsidRDefault="000C2A37" w:rsidP="000E5C87">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300" w:type="dxa"/>
            <w:gridSpan w:val="2"/>
            <w:tcBorders>
              <w:top w:val="single" w:sz="6" w:space="0" w:color="auto"/>
              <w:left w:val="single" w:sz="6" w:space="0" w:color="auto"/>
              <w:bottom w:val="single" w:sz="6" w:space="0" w:color="auto"/>
            </w:tcBorders>
            <w:vAlign w:val="center"/>
          </w:tcPr>
          <w:p w:rsidR="000C2A37" w:rsidRDefault="000C2A37" w:rsidP="000E5C87">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1801005</w:t>
            </w:r>
          </w:p>
        </w:tc>
      </w:tr>
      <w:tr w:rsidR="000C2A37" w:rsidTr="000E5C87">
        <w:tblPrEx>
          <w:tblCellMar>
            <w:top w:w="0" w:type="dxa"/>
            <w:bottom w:w="0" w:type="dxa"/>
          </w:tblCellMar>
        </w:tblPrEx>
        <w:trPr>
          <w:trHeight w:val="530"/>
        </w:trPr>
        <w:tc>
          <w:tcPr>
            <w:tcW w:w="3050" w:type="dxa"/>
            <w:tcBorders>
              <w:top w:val="single" w:sz="6" w:space="0" w:color="auto"/>
              <w:bottom w:val="single" w:sz="6" w:space="0" w:color="auto"/>
              <w:right w:val="single" w:sz="6" w:space="0" w:color="auto"/>
            </w:tcBorders>
            <w:shd w:val="clear" w:color="auto" w:fill="E6E6E6"/>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1250" w:type="dxa"/>
            <w:tcBorders>
              <w:top w:val="single" w:sz="6" w:space="0" w:color="auto"/>
              <w:left w:val="single" w:sz="6" w:space="0" w:color="auto"/>
              <w:bottom w:val="single" w:sz="6" w:space="0" w:color="auto"/>
              <w:right w:val="single" w:sz="6" w:space="0" w:color="auto"/>
            </w:tcBorders>
            <w:shd w:val="clear" w:color="auto" w:fill="E6E6E6"/>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100" w:type="dxa"/>
            <w:tcBorders>
              <w:top w:val="single" w:sz="6" w:space="0" w:color="auto"/>
              <w:left w:val="single" w:sz="6" w:space="0" w:color="auto"/>
              <w:bottom w:val="single" w:sz="6" w:space="0" w:color="auto"/>
              <w:right w:val="single" w:sz="6" w:space="0" w:color="auto"/>
            </w:tcBorders>
            <w:shd w:val="clear" w:color="auto" w:fill="E6E6E6"/>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Зареєстрований капітал</w:t>
            </w:r>
          </w:p>
        </w:tc>
        <w:tc>
          <w:tcPr>
            <w:tcW w:w="1350" w:type="dxa"/>
            <w:tcBorders>
              <w:top w:val="single" w:sz="6" w:space="0" w:color="auto"/>
              <w:left w:val="single" w:sz="6" w:space="0" w:color="auto"/>
              <w:bottom w:val="single" w:sz="6" w:space="0" w:color="auto"/>
              <w:right w:val="single" w:sz="6" w:space="0" w:color="auto"/>
            </w:tcBorders>
            <w:shd w:val="clear" w:color="auto" w:fill="E6E6E6"/>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Капітал у дооцінках</w:t>
            </w:r>
          </w:p>
        </w:tc>
        <w:tc>
          <w:tcPr>
            <w:tcW w:w="1300" w:type="dxa"/>
            <w:tcBorders>
              <w:top w:val="single" w:sz="6" w:space="0" w:color="auto"/>
              <w:left w:val="single" w:sz="6" w:space="0" w:color="auto"/>
              <w:bottom w:val="single" w:sz="6" w:space="0" w:color="auto"/>
              <w:right w:val="single" w:sz="6" w:space="0" w:color="auto"/>
            </w:tcBorders>
            <w:shd w:val="clear" w:color="auto" w:fill="E6E6E6"/>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Додатковий капітал</w:t>
            </w:r>
          </w:p>
        </w:tc>
        <w:tc>
          <w:tcPr>
            <w:tcW w:w="1200" w:type="dxa"/>
            <w:tcBorders>
              <w:top w:val="single" w:sz="6" w:space="0" w:color="auto"/>
              <w:left w:val="single" w:sz="6" w:space="0" w:color="auto"/>
              <w:bottom w:val="single" w:sz="6" w:space="0" w:color="auto"/>
              <w:right w:val="single" w:sz="6" w:space="0" w:color="auto"/>
            </w:tcBorders>
            <w:shd w:val="clear" w:color="auto" w:fill="E6E6E6"/>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Резервний капітал</w:t>
            </w:r>
          </w:p>
        </w:tc>
        <w:tc>
          <w:tcPr>
            <w:tcW w:w="1300" w:type="dxa"/>
            <w:tcBorders>
              <w:top w:val="single" w:sz="6" w:space="0" w:color="auto"/>
              <w:left w:val="single" w:sz="6" w:space="0" w:color="auto"/>
              <w:bottom w:val="single" w:sz="6" w:space="0" w:color="auto"/>
              <w:right w:val="single" w:sz="6" w:space="0" w:color="auto"/>
            </w:tcBorders>
            <w:shd w:val="clear" w:color="auto" w:fill="E6E6E6"/>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Нерозподілений прибуток (непокритий збиток)</w:t>
            </w:r>
          </w:p>
        </w:tc>
        <w:tc>
          <w:tcPr>
            <w:tcW w:w="1500"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Неоплачений капітал</w:t>
            </w:r>
          </w:p>
        </w:tc>
        <w:tc>
          <w:tcPr>
            <w:tcW w:w="1300"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Вилучений капітал</w:t>
            </w:r>
          </w:p>
        </w:tc>
        <w:tc>
          <w:tcPr>
            <w:tcW w:w="1250" w:type="dxa"/>
            <w:tcBorders>
              <w:top w:val="single" w:sz="6" w:space="0" w:color="auto"/>
              <w:left w:val="single" w:sz="6" w:space="0" w:color="auto"/>
              <w:bottom w:val="single" w:sz="6" w:space="0" w:color="auto"/>
            </w:tcBorders>
            <w:shd w:val="clear" w:color="auto" w:fill="E6E6E6"/>
            <w:vAlign w:val="center"/>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Всього</w:t>
            </w:r>
          </w:p>
        </w:tc>
      </w:tr>
      <w:tr w:rsidR="000C2A37" w:rsidTr="000E5C87">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shd w:val="clear" w:color="auto" w:fill="E6E6E6"/>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250" w:type="dxa"/>
            <w:tcBorders>
              <w:top w:val="single" w:sz="6" w:space="0" w:color="auto"/>
              <w:left w:val="single" w:sz="6" w:space="0" w:color="auto"/>
              <w:bottom w:val="single" w:sz="6" w:space="0" w:color="auto"/>
              <w:right w:val="single" w:sz="6" w:space="0" w:color="auto"/>
            </w:tcBorders>
            <w:shd w:val="clear" w:color="auto" w:fill="E6E6E6"/>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100" w:type="dxa"/>
            <w:tcBorders>
              <w:top w:val="single" w:sz="6" w:space="0" w:color="auto"/>
              <w:left w:val="single" w:sz="6" w:space="0" w:color="auto"/>
              <w:bottom w:val="single" w:sz="6" w:space="0" w:color="auto"/>
              <w:right w:val="single" w:sz="6" w:space="0" w:color="auto"/>
            </w:tcBorders>
            <w:shd w:val="clear" w:color="auto" w:fill="E6E6E6"/>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350" w:type="dxa"/>
            <w:tcBorders>
              <w:top w:val="single" w:sz="6" w:space="0" w:color="auto"/>
              <w:left w:val="single" w:sz="6" w:space="0" w:color="auto"/>
              <w:bottom w:val="single" w:sz="6" w:space="0" w:color="auto"/>
              <w:right w:val="single" w:sz="6" w:space="0" w:color="auto"/>
            </w:tcBorders>
            <w:shd w:val="clear" w:color="auto" w:fill="E6E6E6"/>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1300" w:type="dxa"/>
            <w:tcBorders>
              <w:top w:val="single" w:sz="6" w:space="0" w:color="auto"/>
              <w:left w:val="single" w:sz="6" w:space="0" w:color="auto"/>
              <w:bottom w:val="single" w:sz="6" w:space="0" w:color="auto"/>
              <w:right w:val="single" w:sz="6" w:space="0" w:color="auto"/>
            </w:tcBorders>
            <w:shd w:val="clear" w:color="auto" w:fill="E6E6E6"/>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200" w:type="dxa"/>
            <w:tcBorders>
              <w:top w:val="single" w:sz="6" w:space="0" w:color="auto"/>
              <w:left w:val="single" w:sz="6" w:space="0" w:color="auto"/>
              <w:bottom w:val="single" w:sz="6" w:space="0" w:color="auto"/>
              <w:right w:val="single" w:sz="6" w:space="0" w:color="auto"/>
            </w:tcBorders>
            <w:shd w:val="clear" w:color="auto" w:fill="E6E6E6"/>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1300" w:type="dxa"/>
            <w:tcBorders>
              <w:top w:val="single" w:sz="6" w:space="0" w:color="auto"/>
              <w:left w:val="single" w:sz="6" w:space="0" w:color="auto"/>
              <w:bottom w:val="single" w:sz="6" w:space="0" w:color="auto"/>
              <w:right w:val="single" w:sz="6" w:space="0" w:color="auto"/>
            </w:tcBorders>
            <w:shd w:val="clear" w:color="auto" w:fill="E6E6E6"/>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1500" w:type="dxa"/>
            <w:gridSpan w:val="2"/>
            <w:tcBorders>
              <w:top w:val="single" w:sz="6" w:space="0" w:color="auto"/>
              <w:left w:val="single" w:sz="6" w:space="0" w:color="auto"/>
              <w:bottom w:val="single" w:sz="6" w:space="0" w:color="auto"/>
              <w:right w:val="single" w:sz="6" w:space="0" w:color="auto"/>
            </w:tcBorders>
            <w:shd w:val="clear" w:color="auto" w:fill="E6E6E6"/>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c>
          <w:tcPr>
            <w:tcW w:w="1300" w:type="dxa"/>
            <w:gridSpan w:val="2"/>
            <w:tcBorders>
              <w:top w:val="single" w:sz="6" w:space="0" w:color="auto"/>
              <w:left w:val="single" w:sz="6" w:space="0" w:color="auto"/>
              <w:bottom w:val="single" w:sz="6" w:space="0" w:color="auto"/>
              <w:right w:val="single" w:sz="6" w:space="0" w:color="auto"/>
            </w:tcBorders>
            <w:shd w:val="clear" w:color="auto" w:fill="E6E6E6"/>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w:t>
            </w:r>
          </w:p>
        </w:tc>
        <w:tc>
          <w:tcPr>
            <w:tcW w:w="1250" w:type="dxa"/>
            <w:tcBorders>
              <w:top w:val="single" w:sz="6" w:space="0" w:color="auto"/>
              <w:left w:val="single" w:sz="6" w:space="0" w:color="auto"/>
              <w:bottom w:val="single" w:sz="6" w:space="0" w:color="auto"/>
            </w:tcBorders>
            <w:shd w:val="clear" w:color="auto" w:fill="E6E6E6"/>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w:t>
            </w:r>
          </w:p>
        </w:tc>
      </w:tr>
      <w:tr w:rsidR="000C2A37" w:rsidTr="000E5C87">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Залишок на початок року</w:t>
            </w:r>
          </w:p>
        </w:tc>
        <w:tc>
          <w:tcPr>
            <w:tcW w:w="1250" w:type="dxa"/>
            <w:tcBorders>
              <w:top w:val="single" w:sz="6" w:space="0" w:color="auto"/>
              <w:left w:val="single" w:sz="6" w:space="0" w:color="auto"/>
              <w:bottom w:val="single" w:sz="6" w:space="0" w:color="auto"/>
              <w:right w:val="single" w:sz="6" w:space="0" w:color="auto"/>
            </w:tcBorders>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4000</w:t>
            </w:r>
          </w:p>
        </w:tc>
        <w:tc>
          <w:tcPr>
            <w:tcW w:w="1100" w:type="dxa"/>
            <w:tcBorders>
              <w:top w:val="single" w:sz="6" w:space="0" w:color="auto"/>
              <w:left w:val="single" w:sz="6" w:space="0" w:color="auto"/>
              <w:bottom w:val="single" w:sz="6" w:space="0" w:color="auto"/>
              <w:right w:val="single" w:sz="6" w:space="0" w:color="auto"/>
            </w:tcBorders>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4 568</w:t>
            </w:r>
          </w:p>
        </w:tc>
        <w:tc>
          <w:tcPr>
            <w:tcW w:w="1350" w:type="dxa"/>
            <w:tcBorders>
              <w:top w:val="single" w:sz="6" w:space="0" w:color="auto"/>
              <w:left w:val="single" w:sz="6" w:space="0" w:color="auto"/>
              <w:bottom w:val="single" w:sz="6" w:space="0" w:color="auto"/>
              <w:right w:val="single" w:sz="6" w:space="0" w:color="auto"/>
            </w:tcBorders>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42 196</w:t>
            </w:r>
          </w:p>
        </w:tc>
        <w:tc>
          <w:tcPr>
            <w:tcW w:w="1200" w:type="dxa"/>
            <w:tcBorders>
              <w:top w:val="single" w:sz="6" w:space="0" w:color="auto"/>
              <w:left w:val="single" w:sz="6" w:space="0" w:color="auto"/>
              <w:bottom w:val="single" w:sz="6" w:space="0" w:color="auto"/>
              <w:right w:val="single" w:sz="6" w:space="0" w:color="auto"/>
            </w:tcBorders>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198</w:t>
            </w:r>
          </w:p>
        </w:tc>
        <w:tc>
          <w:tcPr>
            <w:tcW w:w="1300" w:type="dxa"/>
            <w:tcBorders>
              <w:top w:val="single" w:sz="6" w:space="0" w:color="auto"/>
              <w:left w:val="single" w:sz="6" w:space="0" w:color="auto"/>
              <w:bottom w:val="single" w:sz="6" w:space="0" w:color="auto"/>
              <w:right w:val="single" w:sz="6" w:space="0" w:color="auto"/>
            </w:tcBorders>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-18 872</w:t>
            </w:r>
          </w:p>
        </w:tc>
        <w:tc>
          <w:tcPr>
            <w:tcW w:w="1500" w:type="dxa"/>
            <w:gridSpan w:val="2"/>
            <w:tcBorders>
              <w:top w:val="single" w:sz="6" w:space="0" w:color="auto"/>
              <w:left w:val="single" w:sz="6" w:space="0" w:color="auto"/>
              <w:bottom w:val="single" w:sz="6" w:space="0" w:color="auto"/>
              <w:right w:val="single" w:sz="6" w:space="0" w:color="auto"/>
            </w:tcBorders>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28 090</w:t>
            </w:r>
          </w:p>
        </w:tc>
      </w:tr>
      <w:tr w:rsidR="000C2A37" w:rsidTr="000E5C87">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Коригування:</w:t>
            </w:r>
          </w:p>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облікової політики</w:t>
            </w:r>
          </w:p>
        </w:tc>
        <w:tc>
          <w:tcPr>
            <w:tcW w:w="1250" w:type="dxa"/>
            <w:tcBorders>
              <w:top w:val="single" w:sz="6" w:space="0" w:color="auto"/>
              <w:left w:val="single" w:sz="6" w:space="0" w:color="auto"/>
              <w:bottom w:val="single" w:sz="6" w:space="0" w:color="auto"/>
              <w:right w:val="single" w:sz="6" w:space="0" w:color="auto"/>
            </w:tcBorders>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4005</w:t>
            </w:r>
          </w:p>
        </w:tc>
        <w:tc>
          <w:tcPr>
            <w:tcW w:w="1100" w:type="dxa"/>
            <w:tcBorders>
              <w:top w:val="single" w:sz="6" w:space="0" w:color="auto"/>
              <w:left w:val="single" w:sz="6" w:space="0" w:color="auto"/>
              <w:bottom w:val="single" w:sz="6" w:space="0" w:color="auto"/>
              <w:right w:val="single" w:sz="6" w:space="0" w:color="auto"/>
            </w:tcBorders>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C2A37" w:rsidTr="000E5C87">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Виправлення помилок </w:t>
            </w:r>
          </w:p>
        </w:tc>
        <w:tc>
          <w:tcPr>
            <w:tcW w:w="1250" w:type="dxa"/>
            <w:tcBorders>
              <w:top w:val="single" w:sz="6" w:space="0" w:color="auto"/>
              <w:left w:val="single" w:sz="6" w:space="0" w:color="auto"/>
              <w:bottom w:val="single" w:sz="6" w:space="0" w:color="auto"/>
              <w:right w:val="single" w:sz="6" w:space="0" w:color="auto"/>
            </w:tcBorders>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4010</w:t>
            </w:r>
          </w:p>
        </w:tc>
        <w:tc>
          <w:tcPr>
            <w:tcW w:w="1100" w:type="dxa"/>
            <w:tcBorders>
              <w:top w:val="single" w:sz="6" w:space="0" w:color="auto"/>
              <w:left w:val="single" w:sz="6" w:space="0" w:color="auto"/>
              <w:bottom w:val="single" w:sz="6" w:space="0" w:color="auto"/>
              <w:right w:val="single" w:sz="6" w:space="0" w:color="auto"/>
            </w:tcBorders>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C2A37" w:rsidTr="000E5C87">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Інші зміни </w:t>
            </w:r>
          </w:p>
        </w:tc>
        <w:tc>
          <w:tcPr>
            <w:tcW w:w="1250" w:type="dxa"/>
            <w:tcBorders>
              <w:top w:val="single" w:sz="6" w:space="0" w:color="auto"/>
              <w:left w:val="single" w:sz="6" w:space="0" w:color="auto"/>
              <w:bottom w:val="single" w:sz="6" w:space="0" w:color="auto"/>
              <w:right w:val="single" w:sz="6" w:space="0" w:color="auto"/>
            </w:tcBorders>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4090</w:t>
            </w:r>
          </w:p>
        </w:tc>
        <w:tc>
          <w:tcPr>
            <w:tcW w:w="1100" w:type="dxa"/>
            <w:tcBorders>
              <w:top w:val="single" w:sz="6" w:space="0" w:color="auto"/>
              <w:left w:val="single" w:sz="6" w:space="0" w:color="auto"/>
              <w:bottom w:val="single" w:sz="6" w:space="0" w:color="auto"/>
              <w:right w:val="single" w:sz="6" w:space="0" w:color="auto"/>
            </w:tcBorders>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C2A37" w:rsidTr="000E5C87">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Скоригований залишок на початок року </w:t>
            </w:r>
          </w:p>
        </w:tc>
        <w:tc>
          <w:tcPr>
            <w:tcW w:w="1250" w:type="dxa"/>
            <w:tcBorders>
              <w:top w:val="single" w:sz="6" w:space="0" w:color="auto"/>
              <w:left w:val="single" w:sz="6" w:space="0" w:color="auto"/>
              <w:bottom w:val="single" w:sz="6" w:space="0" w:color="auto"/>
              <w:right w:val="single" w:sz="6" w:space="0" w:color="auto"/>
            </w:tcBorders>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4095</w:t>
            </w:r>
          </w:p>
        </w:tc>
        <w:tc>
          <w:tcPr>
            <w:tcW w:w="1100" w:type="dxa"/>
            <w:tcBorders>
              <w:top w:val="single" w:sz="6" w:space="0" w:color="auto"/>
              <w:left w:val="single" w:sz="6" w:space="0" w:color="auto"/>
              <w:bottom w:val="single" w:sz="6" w:space="0" w:color="auto"/>
              <w:right w:val="single" w:sz="6" w:space="0" w:color="auto"/>
            </w:tcBorders>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4 568</w:t>
            </w:r>
          </w:p>
        </w:tc>
        <w:tc>
          <w:tcPr>
            <w:tcW w:w="1350" w:type="dxa"/>
            <w:tcBorders>
              <w:top w:val="single" w:sz="6" w:space="0" w:color="auto"/>
              <w:left w:val="single" w:sz="6" w:space="0" w:color="auto"/>
              <w:bottom w:val="single" w:sz="6" w:space="0" w:color="auto"/>
              <w:right w:val="single" w:sz="6" w:space="0" w:color="auto"/>
            </w:tcBorders>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42 196</w:t>
            </w:r>
          </w:p>
        </w:tc>
        <w:tc>
          <w:tcPr>
            <w:tcW w:w="1200" w:type="dxa"/>
            <w:tcBorders>
              <w:top w:val="single" w:sz="6" w:space="0" w:color="auto"/>
              <w:left w:val="single" w:sz="6" w:space="0" w:color="auto"/>
              <w:bottom w:val="single" w:sz="6" w:space="0" w:color="auto"/>
              <w:right w:val="single" w:sz="6" w:space="0" w:color="auto"/>
            </w:tcBorders>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198</w:t>
            </w:r>
          </w:p>
        </w:tc>
        <w:tc>
          <w:tcPr>
            <w:tcW w:w="1300" w:type="dxa"/>
            <w:tcBorders>
              <w:top w:val="single" w:sz="6" w:space="0" w:color="auto"/>
              <w:left w:val="single" w:sz="6" w:space="0" w:color="auto"/>
              <w:bottom w:val="single" w:sz="6" w:space="0" w:color="auto"/>
              <w:right w:val="single" w:sz="6" w:space="0" w:color="auto"/>
            </w:tcBorders>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-18 872</w:t>
            </w:r>
          </w:p>
        </w:tc>
        <w:tc>
          <w:tcPr>
            <w:tcW w:w="1500" w:type="dxa"/>
            <w:gridSpan w:val="2"/>
            <w:tcBorders>
              <w:top w:val="single" w:sz="6" w:space="0" w:color="auto"/>
              <w:left w:val="single" w:sz="6" w:space="0" w:color="auto"/>
              <w:bottom w:val="single" w:sz="6" w:space="0" w:color="auto"/>
              <w:right w:val="single" w:sz="6" w:space="0" w:color="auto"/>
            </w:tcBorders>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28 090</w:t>
            </w:r>
          </w:p>
        </w:tc>
      </w:tr>
      <w:tr w:rsidR="000C2A37" w:rsidTr="000E5C87">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Чистий прибуток (збиток) за звітний період </w:t>
            </w:r>
          </w:p>
        </w:tc>
        <w:tc>
          <w:tcPr>
            <w:tcW w:w="1250" w:type="dxa"/>
            <w:tcBorders>
              <w:top w:val="single" w:sz="6" w:space="0" w:color="auto"/>
              <w:left w:val="single" w:sz="6" w:space="0" w:color="auto"/>
              <w:bottom w:val="single" w:sz="6" w:space="0" w:color="auto"/>
              <w:right w:val="single" w:sz="6" w:space="0" w:color="auto"/>
            </w:tcBorders>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4100</w:t>
            </w:r>
          </w:p>
        </w:tc>
        <w:tc>
          <w:tcPr>
            <w:tcW w:w="1100" w:type="dxa"/>
            <w:tcBorders>
              <w:top w:val="single" w:sz="6" w:space="0" w:color="auto"/>
              <w:left w:val="single" w:sz="6" w:space="0" w:color="auto"/>
              <w:bottom w:val="single" w:sz="6" w:space="0" w:color="auto"/>
              <w:right w:val="single" w:sz="6" w:space="0" w:color="auto"/>
            </w:tcBorders>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3 841</w:t>
            </w:r>
          </w:p>
        </w:tc>
        <w:tc>
          <w:tcPr>
            <w:tcW w:w="1500" w:type="dxa"/>
            <w:gridSpan w:val="2"/>
            <w:tcBorders>
              <w:top w:val="single" w:sz="6" w:space="0" w:color="auto"/>
              <w:left w:val="single" w:sz="6" w:space="0" w:color="auto"/>
              <w:bottom w:val="single" w:sz="6" w:space="0" w:color="auto"/>
              <w:right w:val="single" w:sz="6" w:space="0" w:color="auto"/>
            </w:tcBorders>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3 841</w:t>
            </w:r>
          </w:p>
        </w:tc>
      </w:tr>
      <w:tr w:rsidR="000C2A37" w:rsidTr="000E5C87">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Інший сукупний дохід за звітний період </w:t>
            </w:r>
          </w:p>
        </w:tc>
        <w:tc>
          <w:tcPr>
            <w:tcW w:w="1250" w:type="dxa"/>
            <w:tcBorders>
              <w:top w:val="single" w:sz="6" w:space="0" w:color="auto"/>
              <w:left w:val="single" w:sz="6" w:space="0" w:color="auto"/>
              <w:bottom w:val="single" w:sz="6" w:space="0" w:color="auto"/>
              <w:right w:val="single" w:sz="6" w:space="0" w:color="auto"/>
            </w:tcBorders>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4110</w:t>
            </w:r>
          </w:p>
        </w:tc>
        <w:tc>
          <w:tcPr>
            <w:tcW w:w="1100" w:type="dxa"/>
            <w:tcBorders>
              <w:top w:val="single" w:sz="6" w:space="0" w:color="auto"/>
              <w:left w:val="single" w:sz="6" w:space="0" w:color="auto"/>
              <w:bottom w:val="single" w:sz="6" w:space="0" w:color="auto"/>
              <w:right w:val="single" w:sz="6" w:space="0" w:color="auto"/>
            </w:tcBorders>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C2A37" w:rsidTr="000E5C87">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Дооцінка (уцінка) необоротних активів </w:t>
            </w:r>
          </w:p>
        </w:tc>
        <w:tc>
          <w:tcPr>
            <w:tcW w:w="1250" w:type="dxa"/>
            <w:tcBorders>
              <w:top w:val="single" w:sz="6" w:space="0" w:color="auto"/>
              <w:left w:val="single" w:sz="6" w:space="0" w:color="auto"/>
              <w:bottom w:val="single" w:sz="6" w:space="0" w:color="auto"/>
              <w:right w:val="single" w:sz="6" w:space="0" w:color="auto"/>
            </w:tcBorders>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4111</w:t>
            </w:r>
          </w:p>
        </w:tc>
        <w:tc>
          <w:tcPr>
            <w:tcW w:w="1100" w:type="dxa"/>
            <w:tcBorders>
              <w:top w:val="single" w:sz="6" w:space="0" w:color="auto"/>
              <w:left w:val="single" w:sz="6" w:space="0" w:color="auto"/>
              <w:bottom w:val="single" w:sz="6" w:space="0" w:color="auto"/>
              <w:right w:val="single" w:sz="6" w:space="0" w:color="auto"/>
            </w:tcBorders>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C2A37" w:rsidTr="000E5C87">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Дооцінка (уцінка) фінансових інструментів </w:t>
            </w:r>
          </w:p>
        </w:tc>
        <w:tc>
          <w:tcPr>
            <w:tcW w:w="1250" w:type="dxa"/>
            <w:tcBorders>
              <w:top w:val="single" w:sz="6" w:space="0" w:color="auto"/>
              <w:left w:val="single" w:sz="6" w:space="0" w:color="auto"/>
              <w:bottom w:val="single" w:sz="6" w:space="0" w:color="auto"/>
              <w:right w:val="single" w:sz="6" w:space="0" w:color="auto"/>
            </w:tcBorders>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4112</w:t>
            </w:r>
          </w:p>
        </w:tc>
        <w:tc>
          <w:tcPr>
            <w:tcW w:w="1100" w:type="dxa"/>
            <w:tcBorders>
              <w:top w:val="single" w:sz="6" w:space="0" w:color="auto"/>
              <w:left w:val="single" w:sz="6" w:space="0" w:color="auto"/>
              <w:bottom w:val="single" w:sz="6" w:space="0" w:color="auto"/>
              <w:right w:val="single" w:sz="6" w:space="0" w:color="auto"/>
            </w:tcBorders>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C2A37" w:rsidTr="000E5C87">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Накопичені курсові різниці </w:t>
            </w:r>
          </w:p>
        </w:tc>
        <w:tc>
          <w:tcPr>
            <w:tcW w:w="1250" w:type="dxa"/>
            <w:tcBorders>
              <w:top w:val="single" w:sz="6" w:space="0" w:color="auto"/>
              <w:left w:val="single" w:sz="6" w:space="0" w:color="auto"/>
              <w:bottom w:val="single" w:sz="6" w:space="0" w:color="auto"/>
              <w:right w:val="single" w:sz="6" w:space="0" w:color="auto"/>
            </w:tcBorders>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4113</w:t>
            </w:r>
          </w:p>
        </w:tc>
        <w:tc>
          <w:tcPr>
            <w:tcW w:w="1100" w:type="dxa"/>
            <w:tcBorders>
              <w:top w:val="single" w:sz="6" w:space="0" w:color="auto"/>
              <w:left w:val="single" w:sz="6" w:space="0" w:color="auto"/>
              <w:bottom w:val="single" w:sz="6" w:space="0" w:color="auto"/>
              <w:right w:val="single" w:sz="6" w:space="0" w:color="auto"/>
            </w:tcBorders>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C2A37" w:rsidTr="000E5C87">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Частка іншого сукупного доходу асоційованих і спільних підприємств </w:t>
            </w:r>
          </w:p>
        </w:tc>
        <w:tc>
          <w:tcPr>
            <w:tcW w:w="1250" w:type="dxa"/>
            <w:tcBorders>
              <w:top w:val="single" w:sz="6" w:space="0" w:color="auto"/>
              <w:left w:val="single" w:sz="6" w:space="0" w:color="auto"/>
              <w:bottom w:val="single" w:sz="6" w:space="0" w:color="auto"/>
              <w:right w:val="single" w:sz="6" w:space="0" w:color="auto"/>
            </w:tcBorders>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4114</w:t>
            </w:r>
          </w:p>
        </w:tc>
        <w:tc>
          <w:tcPr>
            <w:tcW w:w="1100" w:type="dxa"/>
            <w:tcBorders>
              <w:top w:val="single" w:sz="6" w:space="0" w:color="auto"/>
              <w:left w:val="single" w:sz="6" w:space="0" w:color="auto"/>
              <w:bottom w:val="single" w:sz="6" w:space="0" w:color="auto"/>
              <w:right w:val="single" w:sz="6" w:space="0" w:color="auto"/>
            </w:tcBorders>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C2A37" w:rsidTr="000E5C87">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Інший сукупний дохід </w:t>
            </w:r>
          </w:p>
        </w:tc>
        <w:tc>
          <w:tcPr>
            <w:tcW w:w="1250" w:type="dxa"/>
            <w:tcBorders>
              <w:top w:val="single" w:sz="6" w:space="0" w:color="auto"/>
              <w:left w:val="single" w:sz="6" w:space="0" w:color="auto"/>
              <w:bottom w:val="single" w:sz="6" w:space="0" w:color="auto"/>
              <w:right w:val="single" w:sz="6" w:space="0" w:color="auto"/>
            </w:tcBorders>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4116</w:t>
            </w:r>
          </w:p>
        </w:tc>
        <w:tc>
          <w:tcPr>
            <w:tcW w:w="1100" w:type="dxa"/>
            <w:tcBorders>
              <w:top w:val="single" w:sz="6" w:space="0" w:color="auto"/>
              <w:left w:val="single" w:sz="6" w:space="0" w:color="auto"/>
              <w:bottom w:val="single" w:sz="6" w:space="0" w:color="auto"/>
              <w:right w:val="single" w:sz="6" w:space="0" w:color="auto"/>
            </w:tcBorders>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C2A37" w:rsidTr="000E5C87">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Розподіл прибутку: </w:t>
            </w:r>
          </w:p>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Виплати власникам </w:t>
            </w:r>
          </w:p>
        </w:tc>
        <w:tc>
          <w:tcPr>
            <w:tcW w:w="1250" w:type="dxa"/>
            <w:tcBorders>
              <w:top w:val="single" w:sz="6" w:space="0" w:color="auto"/>
              <w:left w:val="single" w:sz="6" w:space="0" w:color="auto"/>
              <w:bottom w:val="single" w:sz="6" w:space="0" w:color="auto"/>
              <w:right w:val="single" w:sz="6" w:space="0" w:color="auto"/>
            </w:tcBorders>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4200</w:t>
            </w:r>
          </w:p>
        </w:tc>
        <w:tc>
          <w:tcPr>
            <w:tcW w:w="1100" w:type="dxa"/>
            <w:tcBorders>
              <w:top w:val="single" w:sz="6" w:space="0" w:color="auto"/>
              <w:left w:val="single" w:sz="6" w:space="0" w:color="auto"/>
              <w:bottom w:val="single" w:sz="6" w:space="0" w:color="auto"/>
              <w:right w:val="single" w:sz="6" w:space="0" w:color="auto"/>
            </w:tcBorders>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C2A37" w:rsidTr="000E5C87">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Спрямування прибутку до зареєстрованого капіталу  </w:t>
            </w:r>
          </w:p>
        </w:tc>
        <w:tc>
          <w:tcPr>
            <w:tcW w:w="1250" w:type="dxa"/>
            <w:tcBorders>
              <w:top w:val="single" w:sz="6" w:space="0" w:color="auto"/>
              <w:left w:val="single" w:sz="6" w:space="0" w:color="auto"/>
              <w:bottom w:val="single" w:sz="6" w:space="0" w:color="auto"/>
              <w:right w:val="single" w:sz="6" w:space="0" w:color="auto"/>
            </w:tcBorders>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4205</w:t>
            </w:r>
          </w:p>
        </w:tc>
        <w:tc>
          <w:tcPr>
            <w:tcW w:w="1100" w:type="dxa"/>
            <w:tcBorders>
              <w:top w:val="single" w:sz="6" w:space="0" w:color="auto"/>
              <w:left w:val="single" w:sz="6" w:space="0" w:color="auto"/>
              <w:bottom w:val="single" w:sz="6" w:space="0" w:color="auto"/>
              <w:right w:val="single" w:sz="6" w:space="0" w:color="auto"/>
            </w:tcBorders>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C2A37" w:rsidTr="000E5C87">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 xml:space="preserve">Відрахування до резервного капіталу </w:t>
            </w:r>
          </w:p>
        </w:tc>
        <w:tc>
          <w:tcPr>
            <w:tcW w:w="1250" w:type="dxa"/>
            <w:tcBorders>
              <w:top w:val="single" w:sz="6" w:space="0" w:color="auto"/>
              <w:left w:val="single" w:sz="6" w:space="0" w:color="auto"/>
              <w:bottom w:val="single" w:sz="6" w:space="0" w:color="auto"/>
              <w:right w:val="single" w:sz="6" w:space="0" w:color="auto"/>
            </w:tcBorders>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4210</w:t>
            </w:r>
          </w:p>
        </w:tc>
        <w:tc>
          <w:tcPr>
            <w:tcW w:w="1100" w:type="dxa"/>
            <w:tcBorders>
              <w:top w:val="single" w:sz="6" w:space="0" w:color="auto"/>
              <w:left w:val="single" w:sz="6" w:space="0" w:color="auto"/>
              <w:bottom w:val="single" w:sz="6" w:space="0" w:color="auto"/>
              <w:right w:val="single" w:sz="6" w:space="0" w:color="auto"/>
            </w:tcBorders>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C2A37" w:rsidTr="000E5C87">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Сума чистого прибутку, належна до бюджету відповідно до законодавства </w:t>
            </w:r>
          </w:p>
        </w:tc>
        <w:tc>
          <w:tcPr>
            <w:tcW w:w="1250" w:type="dxa"/>
            <w:tcBorders>
              <w:top w:val="single" w:sz="6" w:space="0" w:color="auto"/>
              <w:left w:val="single" w:sz="6" w:space="0" w:color="auto"/>
              <w:bottom w:val="single" w:sz="6" w:space="0" w:color="auto"/>
              <w:right w:val="single" w:sz="6" w:space="0" w:color="auto"/>
            </w:tcBorders>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4215</w:t>
            </w:r>
          </w:p>
        </w:tc>
        <w:tc>
          <w:tcPr>
            <w:tcW w:w="1100" w:type="dxa"/>
            <w:tcBorders>
              <w:top w:val="single" w:sz="6" w:space="0" w:color="auto"/>
              <w:left w:val="single" w:sz="6" w:space="0" w:color="auto"/>
              <w:bottom w:val="single" w:sz="6" w:space="0" w:color="auto"/>
              <w:right w:val="single" w:sz="6" w:space="0" w:color="auto"/>
            </w:tcBorders>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C2A37" w:rsidTr="000E5C87">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Сума чистого прибутку на створення спеціальних (цільових) фондів </w:t>
            </w:r>
          </w:p>
        </w:tc>
        <w:tc>
          <w:tcPr>
            <w:tcW w:w="1250" w:type="dxa"/>
            <w:tcBorders>
              <w:top w:val="single" w:sz="6" w:space="0" w:color="auto"/>
              <w:left w:val="single" w:sz="6" w:space="0" w:color="auto"/>
              <w:bottom w:val="single" w:sz="6" w:space="0" w:color="auto"/>
              <w:right w:val="single" w:sz="6" w:space="0" w:color="auto"/>
            </w:tcBorders>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4220</w:t>
            </w:r>
          </w:p>
        </w:tc>
        <w:tc>
          <w:tcPr>
            <w:tcW w:w="1100" w:type="dxa"/>
            <w:tcBorders>
              <w:top w:val="single" w:sz="6" w:space="0" w:color="auto"/>
              <w:left w:val="single" w:sz="6" w:space="0" w:color="auto"/>
              <w:bottom w:val="single" w:sz="6" w:space="0" w:color="auto"/>
              <w:right w:val="single" w:sz="6" w:space="0" w:color="auto"/>
            </w:tcBorders>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C2A37" w:rsidTr="000E5C87">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Сума чистого прибутку на матеріальне заохочення </w:t>
            </w:r>
          </w:p>
        </w:tc>
        <w:tc>
          <w:tcPr>
            <w:tcW w:w="1250" w:type="dxa"/>
            <w:tcBorders>
              <w:top w:val="single" w:sz="6" w:space="0" w:color="auto"/>
              <w:left w:val="single" w:sz="6" w:space="0" w:color="auto"/>
              <w:bottom w:val="single" w:sz="6" w:space="0" w:color="auto"/>
              <w:right w:val="single" w:sz="6" w:space="0" w:color="auto"/>
            </w:tcBorders>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4225</w:t>
            </w:r>
          </w:p>
        </w:tc>
        <w:tc>
          <w:tcPr>
            <w:tcW w:w="1100" w:type="dxa"/>
            <w:tcBorders>
              <w:top w:val="single" w:sz="6" w:space="0" w:color="auto"/>
              <w:left w:val="single" w:sz="6" w:space="0" w:color="auto"/>
              <w:bottom w:val="single" w:sz="6" w:space="0" w:color="auto"/>
              <w:right w:val="single" w:sz="6" w:space="0" w:color="auto"/>
            </w:tcBorders>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C2A37" w:rsidTr="000E5C87">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Внески учасників: </w:t>
            </w:r>
          </w:p>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Внески до капіталу </w:t>
            </w:r>
          </w:p>
        </w:tc>
        <w:tc>
          <w:tcPr>
            <w:tcW w:w="1250" w:type="dxa"/>
            <w:tcBorders>
              <w:top w:val="single" w:sz="6" w:space="0" w:color="auto"/>
              <w:left w:val="single" w:sz="6" w:space="0" w:color="auto"/>
              <w:bottom w:val="single" w:sz="6" w:space="0" w:color="auto"/>
              <w:right w:val="single" w:sz="6" w:space="0" w:color="auto"/>
            </w:tcBorders>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4240</w:t>
            </w:r>
          </w:p>
        </w:tc>
        <w:tc>
          <w:tcPr>
            <w:tcW w:w="1100" w:type="dxa"/>
            <w:tcBorders>
              <w:top w:val="single" w:sz="6" w:space="0" w:color="auto"/>
              <w:left w:val="single" w:sz="6" w:space="0" w:color="auto"/>
              <w:bottom w:val="single" w:sz="6" w:space="0" w:color="auto"/>
              <w:right w:val="single" w:sz="6" w:space="0" w:color="auto"/>
            </w:tcBorders>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C2A37" w:rsidTr="000E5C87">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Погашення заборгованості з капіталу </w:t>
            </w:r>
          </w:p>
        </w:tc>
        <w:tc>
          <w:tcPr>
            <w:tcW w:w="1250" w:type="dxa"/>
            <w:tcBorders>
              <w:top w:val="single" w:sz="6" w:space="0" w:color="auto"/>
              <w:left w:val="single" w:sz="6" w:space="0" w:color="auto"/>
              <w:bottom w:val="single" w:sz="6" w:space="0" w:color="auto"/>
              <w:right w:val="single" w:sz="6" w:space="0" w:color="auto"/>
            </w:tcBorders>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4245</w:t>
            </w:r>
          </w:p>
        </w:tc>
        <w:tc>
          <w:tcPr>
            <w:tcW w:w="1100" w:type="dxa"/>
            <w:tcBorders>
              <w:top w:val="single" w:sz="6" w:space="0" w:color="auto"/>
              <w:left w:val="single" w:sz="6" w:space="0" w:color="auto"/>
              <w:bottom w:val="single" w:sz="6" w:space="0" w:color="auto"/>
              <w:right w:val="single" w:sz="6" w:space="0" w:color="auto"/>
            </w:tcBorders>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C2A37" w:rsidTr="000E5C87">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Вилучення капіталу: </w:t>
            </w:r>
          </w:p>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Викуп акцій  </w:t>
            </w:r>
          </w:p>
        </w:tc>
        <w:tc>
          <w:tcPr>
            <w:tcW w:w="1250" w:type="dxa"/>
            <w:tcBorders>
              <w:top w:val="single" w:sz="6" w:space="0" w:color="auto"/>
              <w:left w:val="single" w:sz="6" w:space="0" w:color="auto"/>
              <w:bottom w:val="single" w:sz="6" w:space="0" w:color="auto"/>
              <w:right w:val="single" w:sz="6" w:space="0" w:color="auto"/>
            </w:tcBorders>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4260</w:t>
            </w:r>
          </w:p>
        </w:tc>
        <w:tc>
          <w:tcPr>
            <w:tcW w:w="1100" w:type="dxa"/>
            <w:tcBorders>
              <w:top w:val="single" w:sz="6" w:space="0" w:color="auto"/>
              <w:left w:val="single" w:sz="6" w:space="0" w:color="auto"/>
              <w:bottom w:val="single" w:sz="6" w:space="0" w:color="auto"/>
              <w:right w:val="single" w:sz="6" w:space="0" w:color="auto"/>
            </w:tcBorders>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C2A37" w:rsidTr="000E5C87">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Перепродаж викуплених акцій </w:t>
            </w:r>
          </w:p>
        </w:tc>
        <w:tc>
          <w:tcPr>
            <w:tcW w:w="1250" w:type="dxa"/>
            <w:tcBorders>
              <w:top w:val="single" w:sz="6" w:space="0" w:color="auto"/>
              <w:left w:val="single" w:sz="6" w:space="0" w:color="auto"/>
              <w:bottom w:val="single" w:sz="6" w:space="0" w:color="auto"/>
              <w:right w:val="single" w:sz="6" w:space="0" w:color="auto"/>
            </w:tcBorders>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4265</w:t>
            </w:r>
          </w:p>
        </w:tc>
        <w:tc>
          <w:tcPr>
            <w:tcW w:w="1100" w:type="dxa"/>
            <w:tcBorders>
              <w:top w:val="single" w:sz="6" w:space="0" w:color="auto"/>
              <w:left w:val="single" w:sz="6" w:space="0" w:color="auto"/>
              <w:bottom w:val="single" w:sz="6" w:space="0" w:color="auto"/>
              <w:right w:val="single" w:sz="6" w:space="0" w:color="auto"/>
            </w:tcBorders>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C2A37" w:rsidTr="000E5C87">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Анулювання викуплених акцій </w:t>
            </w:r>
          </w:p>
        </w:tc>
        <w:tc>
          <w:tcPr>
            <w:tcW w:w="1250" w:type="dxa"/>
            <w:tcBorders>
              <w:top w:val="single" w:sz="6" w:space="0" w:color="auto"/>
              <w:left w:val="single" w:sz="6" w:space="0" w:color="auto"/>
              <w:bottom w:val="single" w:sz="6" w:space="0" w:color="auto"/>
              <w:right w:val="single" w:sz="6" w:space="0" w:color="auto"/>
            </w:tcBorders>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4270</w:t>
            </w:r>
          </w:p>
        </w:tc>
        <w:tc>
          <w:tcPr>
            <w:tcW w:w="1100" w:type="dxa"/>
            <w:tcBorders>
              <w:top w:val="single" w:sz="6" w:space="0" w:color="auto"/>
              <w:left w:val="single" w:sz="6" w:space="0" w:color="auto"/>
              <w:bottom w:val="single" w:sz="6" w:space="0" w:color="auto"/>
              <w:right w:val="single" w:sz="6" w:space="0" w:color="auto"/>
            </w:tcBorders>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C2A37" w:rsidTr="000E5C87">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Вилучення частки в капіталі </w:t>
            </w:r>
          </w:p>
        </w:tc>
        <w:tc>
          <w:tcPr>
            <w:tcW w:w="1250" w:type="dxa"/>
            <w:tcBorders>
              <w:top w:val="single" w:sz="6" w:space="0" w:color="auto"/>
              <w:left w:val="single" w:sz="6" w:space="0" w:color="auto"/>
              <w:bottom w:val="single" w:sz="6" w:space="0" w:color="auto"/>
              <w:right w:val="single" w:sz="6" w:space="0" w:color="auto"/>
            </w:tcBorders>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4275</w:t>
            </w:r>
          </w:p>
        </w:tc>
        <w:tc>
          <w:tcPr>
            <w:tcW w:w="1100" w:type="dxa"/>
            <w:tcBorders>
              <w:top w:val="single" w:sz="6" w:space="0" w:color="auto"/>
              <w:left w:val="single" w:sz="6" w:space="0" w:color="auto"/>
              <w:bottom w:val="single" w:sz="6" w:space="0" w:color="auto"/>
              <w:right w:val="single" w:sz="6" w:space="0" w:color="auto"/>
            </w:tcBorders>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C2A37" w:rsidTr="000E5C87">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Зменшення номінальної вартості акцій </w:t>
            </w:r>
          </w:p>
        </w:tc>
        <w:tc>
          <w:tcPr>
            <w:tcW w:w="1250" w:type="dxa"/>
            <w:tcBorders>
              <w:top w:val="single" w:sz="6" w:space="0" w:color="auto"/>
              <w:left w:val="single" w:sz="6" w:space="0" w:color="auto"/>
              <w:bottom w:val="single" w:sz="6" w:space="0" w:color="auto"/>
              <w:right w:val="single" w:sz="6" w:space="0" w:color="auto"/>
            </w:tcBorders>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4280</w:t>
            </w:r>
          </w:p>
        </w:tc>
        <w:tc>
          <w:tcPr>
            <w:tcW w:w="1100" w:type="dxa"/>
            <w:tcBorders>
              <w:top w:val="single" w:sz="6" w:space="0" w:color="auto"/>
              <w:left w:val="single" w:sz="6" w:space="0" w:color="auto"/>
              <w:bottom w:val="single" w:sz="6" w:space="0" w:color="auto"/>
              <w:right w:val="single" w:sz="6" w:space="0" w:color="auto"/>
            </w:tcBorders>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C2A37" w:rsidTr="000E5C87">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Інші зміни в капіталі </w:t>
            </w:r>
          </w:p>
        </w:tc>
        <w:tc>
          <w:tcPr>
            <w:tcW w:w="1250" w:type="dxa"/>
            <w:tcBorders>
              <w:top w:val="single" w:sz="6" w:space="0" w:color="auto"/>
              <w:left w:val="single" w:sz="6" w:space="0" w:color="auto"/>
              <w:bottom w:val="single" w:sz="6" w:space="0" w:color="auto"/>
              <w:right w:val="single" w:sz="6" w:space="0" w:color="auto"/>
            </w:tcBorders>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4290</w:t>
            </w:r>
          </w:p>
        </w:tc>
        <w:tc>
          <w:tcPr>
            <w:tcW w:w="1100" w:type="dxa"/>
            <w:tcBorders>
              <w:top w:val="single" w:sz="6" w:space="0" w:color="auto"/>
              <w:left w:val="single" w:sz="6" w:space="0" w:color="auto"/>
              <w:bottom w:val="single" w:sz="6" w:space="0" w:color="auto"/>
              <w:right w:val="single" w:sz="6" w:space="0" w:color="auto"/>
            </w:tcBorders>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C2A37" w:rsidTr="000E5C87">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Придбання (продаж) неконтрольованої частки в дочірньому підприємстві </w:t>
            </w:r>
          </w:p>
        </w:tc>
        <w:tc>
          <w:tcPr>
            <w:tcW w:w="1250" w:type="dxa"/>
            <w:tcBorders>
              <w:top w:val="single" w:sz="6" w:space="0" w:color="auto"/>
              <w:left w:val="single" w:sz="6" w:space="0" w:color="auto"/>
              <w:bottom w:val="single" w:sz="6" w:space="0" w:color="auto"/>
              <w:right w:val="single" w:sz="6" w:space="0" w:color="auto"/>
            </w:tcBorders>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4291</w:t>
            </w:r>
          </w:p>
        </w:tc>
        <w:tc>
          <w:tcPr>
            <w:tcW w:w="1100" w:type="dxa"/>
            <w:tcBorders>
              <w:top w:val="single" w:sz="6" w:space="0" w:color="auto"/>
              <w:left w:val="single" w:sz="6" w:space="0" w:color="auto"/>
              <w:bottom w:val="single" w:sz="6" w:space="0" w:color="auto"/>
              <w:right w:val="single" w:sz="6" w:space="0" w:color="auto"/>
            </w:tcBorders>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C2A37" w:rsidTr="000E5C87">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Разом змін у капіталі  </w:t>
            </w:r>
          </w:p>
        </w:tc>
        <w:tc>
          <w:tcPr>
            <w:tcW w:w="1250" w:type="dxa"/>
            <w:tcBorders>
              <w:top w:val="single" w:sz="6" w:space="0" w:color="auto"/>
              <w:left w:val="single" w:sz="6" w:space="0" w:color="auto"/>
              <w:bottom w:val="single" w:sz="6" w:space="0" w:color="auto"/>
              <w:right w:val="single" w:sz="6" w:space="0" w:color="auto"/>
            </w:tcBorders>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4295</w:t>
            </w:r>
          </w:p>
        </w:tc>
        <w:tc>
          <w:tcPr>
            <w:tcW w:w="1100" w:type="dxa"/>
            <w:tcBorders>
              <w:top w:val="single" w:sz="6" w:space="0" w:color="auto"/>
              <w:left w:val="single" w:sz="6" w:space="0" w:color="auto"/>
              <w:bottom w:val="single" w:sz="6" w:space="0" w:color="auto"/>
              <w:right w:val="single" w:sz="6" w:space="0" w:color="auto"/>
            </w:tcBorders>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3 841</w:t>
            </w:r>
          </w:p>
        </w:tc>
        <w:tc>
          <w:tcPr>
            <w:tcW w:w="1500" w:type="dxa"/>
            <w:gridSpan w:val="2"/>
            <w:tcBorders>
              <w:top w:val="single" w:sz="6" w:space="0" w:color="auto"/>
              <w:left w:val="single" w:sz="6" w:space="0" w:color="auto"/>
              <w:bottom w:val="single" w:sz="6" w:space="0" w:color="auto"/>
              <w:right w:val="single" w:sz="6" w:space="0" w:color="auto"/>
            </w:tcBorders>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3 841</w:t>
            </w:r>
          </w:p>
        </w:tc>
      </w:tr>
      <w:tr w:rsidR="000C2A37" w:rsidTr="000E5C87">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C2A37" w:rsidRDefault="000C2A37" w:rsidP="000E5C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Залишок на кінець року </w:t>
            </w:r>
          </w:p>
        </w:tc>
        <w:tc>
          <w:tcPr>
            <w:tcW w:w="1250" w:type="dxa"/>
            <w:tcBorders>
              <w:top w:val="single" w:sz="6" w:space="0" w:color="auto"/>
              <w:left w:val="single" w:sz="6" w:space="0" w:color="auto"/>
              <w:bottom w:val="single" w:sz="6" w:space="0" w:color="auto"/>
              <w:right w:val="single" w:sz="6" w:space="0" w:color="auto"/>
            </w:tcBorders>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4300</w:t>
            </w:r>
          </w:p>
        </w:tc>
        <w:tc>
          <w:tcPr>
            <w:tcW w:w="1100" w:type="dxa"/>
            <w:tcBorders>
              <w:top w:val="single" w:sz="6" w:space="0" w:color="auto"/>
              <w:left w:val="single" w:sz="6" w:space="0" w:color="auto"/>
              <w:bottom w:val="single" w:sz="6" w:space="0" w:color="auto"/>
              <w:right w:val="single" w:sz="6" w:space="0" w:color="auto"/>
            </w:tcBorders>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4 568</w:t>
            </w:r>
          </w:p>
        </w:tc>
        <w:tc>
          <w:tcPr>
            <w:tcW w:w="1350" w:type="dxa"/>
            <w:tcBorders>
              <w:top w:val="single" w:sz="6" w:space="0" w:color="auto"/>
              <w:left w:val="single" w:sz="6" w:space="0" w:color="auto"/>
              <w:bottom w:val="single" w:sz="6" w:space="0" w:color="auto"/>
              <w:right w:val="single" w:sz="6" w:space="0" w:color="auto"/>
            </w:tcBorders>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42 196</w:t>
            </w:r>
          </w:p>
        </w:tc>
        <w:tc>
          <w:tcPr>
            <w:tcW w:w="1200" w:type="dxa"/>
            <w:tcBorders>
              <w:top w:val="single" w:sz="6" w:space="0" w:color="auto"/>
              <w:left w:val="single" w:sz="6" w:space="0" w:color="auto"/>
              <w:bottom w:val="single" w:sz="6" w:space="0" w:color="auto"/>
              <w:right w:val="single" w:sz="6" w:space="0" w:color="auto"/>
            </w:tcBorders>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198</w:t>
            </w:r>
          </w:p>
        </w:tc>
        <w:tc>
          <w:tcPr>
            <w:tcW w:w="1300" w:type="dxa"/>
            <w:tcBorders>
              <w:top w:val="single" w:sz="6" w:space="0" w:color="auto"/>
              <w:left w:val="single" w:sz="6" w:space="0" w:color="auto"/>
              <w:bottom w:val="single" w:sz="6" w:space="0" w:color="auto"/>
              <w:right w:val="single" w:sz="6" w:space="0" w:color="auto"/>
            </w:tcBorders>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-15 031</w:t>
            </w:r>
          </w:p>
        </w:tc>
        <w:tc>
          <w:tcPr>
            <w:tcW w:w="1500" w:type="dxa"/>
            <w:gridSpan w:val="2"/>
            <w:tcBorders>
              <w:top w:val="single" w:sz="6" w:space="0" w:color="auto"/>
              <w:left w:val="single" w:sz="6" w:space="0" w:color="auto"/>
              <w:bottom w:val="single" w:sz="6" w:space="0" w:color="auto"/>
              <w:right w:val="single" w:sz="6" w:space="0" w:color="auto"/>
            </w:tcBorders>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C2A37" w:rsidRDefault="000C2A37" w:rsidP="000E5C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31 931</w:t>
            </w:r>
          </w:p>
        </w:tc>
      </w:tr>
    </w:tbl>
    <w:p w:rsidR="000C2A37" w:rsidRDefault="000C2A37" w:rsidP="000C2A37">
      <w:pPr>
        <w:widowControl w:val="0"/>
        <w:autoSpaceDE w:val="0"/>
        <w:autoSpaceDN w:val="0"/>
        <w:adjustRightInd w:val="0"/>
        <w:spacing w:after="0" w:line="240" w:lineRule="auto"/>
        <w:rPr>
          <w:rFonts w:ascii="Times New Roman CYR" w:hAnsi="Times New Roman CYR" w:cs="Times New Roman CYR"/>
        </w:rPr>
      </w:pPr>
    </w:p>
    <w:p w:rsidR="000C2A37" w:rsidRDefault="000C2A37" w:rsidP="000C2A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Семенець О.А.</w:t>
      </w:r>
    </w:p>
    <w:p w:rsidR="000C2A37" w:rsidRDefault="000C2A37" w:rsidP="000C2A37">
      <w:pPr>
        <w:widowControl w:val="0"/>
        <w:autoSpaceDE w:val="0"/>
        <w:autoSpaceDN w:val="0"/>
        <w:adjustRightInd w:val="0"/>
        <w:spacing w:after="0" w:line="240" w:lineRule="auto"/>
        <w:rPr>
          <w:rFonts w:ascii="Times New Roman CYR" w:hAnsi="Times New Roman CYR" w:cs="Times New Roman CYR"/>
        </w:rPr>
      </w:pPr>
    </w:p>
    <w:p w:rsidR="000C2A37" w:rsidRDefault="000C2A37" w:rsidP="000C2A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Козолiй Л.О.</w:t>
      </w:r>
    </w:p>
    <w:p w:rsidR="000C2A37" w:rsidRDefault="000C2A37" w:rsidP="000C2A37">
      <w:pPr>
        <w:widowControl w:val="0"/>
        <w:autoSpaceDE w:val="0"/>
        <w:autoSpaceDN w:val="0"/>
        <w:adjustRightInd w:val="0"/>
        <w:spacing w:after="0" w:line="240" w:lineRule="auto"/>
        <w:rPr>
          <w:rFonts w:ascii="Times New Roman CYR" w:hAnsi="Times New Roman CYR" w:cs="Times New Roman CYR"/>
        </w:rPr>
        <w:sectPr w:rsidR="000C2A37">
          <w:pgSz w:w="16838" w:h="11906" w:orient="landscape"/>
          <w:pgMar w:top="850" w:right="850" w:bottom="850" w:left="1400" w:header="720" w:footer="720" w:gutter="0"/>
          <w:cols w:space="720"/>
          <w:noEndnote/>
        </w:sectPr>
      </w:pPr>
    </w:p>
    <w:p w:rsidR="000C2A37" w:rsidRDefault="000C2A37" w:rsidP="000C2A37">
      <w:pPr>
        <w:widowControl w:val="0"/>
        <w:autoSpaceDE w:val="0"/>
        <w:autoSpaceDN w:val="0"/>
        <w:adjustRightInd w:val="0"/>
        <w:spacing w:after="0" w:line="240" w:lineRule="auto"/>
        <w:rPr>
          <w:rFonts w:ascii="Times New Roman CYR" w:hAnsi="Times New Roman CYR" w:cs="Times New Roman CYR"/>
        </w:rPr>
        <w:sectPr w:rsidR="000C2A37">
          <w:pgSz w:w="16838" w:h="11906" w:orient="landscape"/>
          <w:pgMar w:top="850" w:right="850" w:bottom="850" w:left="1400" w:header="720" w:footer="720" w:gutter="0"/>
          <w:cols w:space="720"/>
          <w:noEndnote/>
        </w:sectPr>
      </w:pPr>
    </w:p>
    <w:p w:rsidR="000C2A37" w:rsidRDefault="000C2A37" w:rsidP="000C2A37">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Примітки до фінансової звітності, складеної відповідно до міжнародних стандартів фінансової звітності</w:t>
      </w:r>
    </w:p>
    <w:p w:rsidR="000C2A37" w:rsidRDefault="000C2A37" w:rsidP="000C2A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ПРИМIТКИ ДО РIЧНОЇ ФIНАНСОВОЇ ЗВIТНОСТI</w:t>
      </w:r>
    </w:p>
    <w:p w:rsidR="000C2A37" w:rsidRDefault="000C2A37" w:rsidP="000C2A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За 2014 рiк</w:t>
      </w:r>
    </w:p>
    <w:p w:rsidR="000C2A37" w:rsidRDefault="000C2A37" w:rsidP="000C2A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Загальнi вiдомостi</w:t>
      </w:r>
    </w:p>
    <w:p w:rsidR="000C2A37" w:rsidRDefault="000C2A37" w:rsidP="000C2A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Принципи пiдготовки  звiтностi</w:t>
      </w:r>
    </w:p>
    <w:p w:rsidR="000C2A37" w:rsidRDefault="000C2A37" w:rsidP="000C2A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Основнi принципи облiкової полiтики</w:t>
      </w:r>
    </w:p>
    <w:p w:rsidR="000C2A37" w:rsidRDefault="000C2A37" w:rsidP="000C2A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 Оренда</w:t>
      </w:r>
    </w:p>
    <w:p w:rsidR="000C2A37" w:rsidRDefault="000C2A37" w:rsidP="000C2A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5. Фiнансовi активи та грошовi кошти </w:t>
      </w:r>
    </w:p>
    <w:p w:rsidR="000C2A37" w:rsidRDefault="000C2A37" w:rsidP="000C2A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6. Дебiторська заборгованiсть </w:t>
      </w:r>
    </w:p>
    <w:p w:rsidR="000C2A37" w:rsidRDefault="000C2A37" w:rsidP="000C2A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7. Капiтал</w:t>
      </w:r>
    </w:p>
    <w:p w:rsidR="000C2A37" w:rsidRDefault="000C2A37" w:rsidP="000C2A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8. Iнформацiя про операцiї з пов'язаними особами</w:t>
      </w:r>
    </w:p>
    <w:p w:rsidR="000C2A37" w:rsidRDefault="000C2A37" w:rsidP="000C2A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9. Кредиторська заборгованiсть та зобов'язання</w:t>
      </w:r>
    </w:p>
    <w:p w:rsidR="000C2A37" w:rsidRDefault="000C2A37" w:rsidP="000C2A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 Адмiнiстративнi витрати та витрати на збут</w:t>
      </w:r>
    </w:p>
    <w:p w:rsidR="000C2A37" w:rsidRDefault="000C2A37" w:rsidP="000C2A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11. Iнший сукупний дохiд </w:t>
      </w:r>
    </w:p>
    <w:p w:rsidR="000C2A37" w:rsidRDefault="000C2A37" w:rsidP="000C2A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12. Iншi операцiйнi та фiнансовi витрати</w:t>
      </w:r>
    </w:p>
    <w:p w:rsidR="000C2A37" w:rsidRDefault="000C2A37" w:rsidP="000C2A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13. Прибутки та збитки</w:t>
      </w:r>
    </w:p>
    <w:p w:rsidR="000C2A37" w:rsidRDefault="000C2A37" w:rsidP="000C2A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14. Умовнi зобов'язання </w:t>
      </w:r>
    </w:p>
    <w:p w:rsidR="000C2A37" w:rsidRDefault="000C2A37" w:rsidP="000C2A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15  Полiтика управлiння ризиками</w:t>
      </w:r>
    </w:p>
    <w:p w:rsidR="000C2A37" w:rsidRDefault="000C2A37" w:rsidP="000C2A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16. Пояснення про наслiдки переходу з П(С)БО на МСФЗ</w:t>
      </w:r>
    </w:p>
    <w:p w:rsidR="000C2A37" w:rsidRDefault="000C2A37" w:rsidP="000C2A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17. Подiї пiсля звiтної дати</w:t>
      </w:r>
    </w:p>
    <w:p w:rsidR="000C2A37" w:rsidRDefault="000C2A37" w:rsidP="000C2A37">
      <w:pPr>
        <w:widowControl w:val="0"/>
        <w:autoSpaceDE w:val="0"/>
        <w:autoSpaceDN w:val="0"/>
        <w:adjustRightInd w:val="0"/>
        <w:spacing w:after="0" w:line="240" w:lineRule="auto"/>
        <w:jc w:val="both"/>
        <w:rPr>
          <w:rFonts w:ascii="Times New Roman CYR" w:hAnsi="Times New Roman CYR" w:cs="Times New Roman CYR"/>
          <w:sz w:val="24"/>
          <w:szCs w:val="24"/>
        </w:rPr>
      </w:pPr>
    </w:p>
    <w:p w:rsidR="000C2A37" w:rsidRDefault="000C2A37" w:rsidP="000C2A37">
      <w:pPr>
        <w:widowControl w:val="0"/>
        <w:autoSpaceDE w:val="0"/>
        <w:autoSpaceDN w:val="0"/>
        <w:adjustRightInd w:val="0"/>
        <w:spacing w:after="0" w:line="240" w:lineRule="auto"/>
        <w:jc w:val="both"/>
        <w:rPr>
          <w:rFonts w:ascii="Times New Roman CYR" w:hAnsi="Times New Roman CYR" w:cs="Times New Roman CYR"/>
          <w:sz w:val="24"/>
          <w:szCs w:val="24"/>
        </w:rPr>
      </w:pPr>
    </w:p>
    <w:p w:rsidR="000C2A37" w:rsidRDefault="000C2A37" w:rsidP="000C2A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ЗАГАЛЬНI ВIДОМОСТI</w:t>
      </w:r>
    </w:p>
    <w:p w:rsidR="000C2A37" w:rsidRDefault="000C2A37" w:rsidP="000C2A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Публiчне акцiонерне товариство "КИЇВМЕТАЛОПРОМ" (далi - Компанiя)  зареєстроване Василькiвською районною державною адмiнiстрацiєю Київської областi 16.12.96 р. </w:t>
      </w:r>
    </w:p>
    <w:p w:rsidR="000C2A37" w:rsidRDefault="000C2A37" w:rsidP="000C2A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Пiдприємству присвоєно код ЄДРПОУ  02138895.</w:t>
      </w:r>
    </w:p>
    <w:p w:rsidR="000C2A37" w:rsidRDefault="000C2A37" w:rsidP="000C2A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Мiсцезнаходження:</w:t>
      </w:r>
    </w:p>
    <w:p w:rsidR="000C2A37" w:rsidRDefault="000C2A37" w:rsidP="000C2A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Юридична адреса: 08623, Україна,  Київська обл., Василькiвський р-н., </w:t>
      </w:r>
    </w:p>
    <w:p w:rsidR="000C2A37" w:rsidRDefault="000C2A37" w:rsidP="000C2A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смт. Калинiвка, вул. Iндустрiальна, будинок 7.</w:t>
      </w:r>
    </w:p>
    <w:p w:rsidR="000C2A37" w:rsidRDefault="000C2A37" w:rsidP="000C2A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Фактична адреса: 08623, Україна,  Київська обл., Василькiвський р-н., </w:t>
      </w:r>
    </w:p>
    <w:p w:rsidR="000C2A37" w:rsidRDefault="000C2A37" w:rsidP="000C2A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смт. Калинiвка, вул. Iндустрiальна, будинок 7.</w:t>
      </w:r>
    </w:p>
    <w:p w:rsidR="000C2A37" w:rsidRDefault="000C2A37" w:rsidP="000C2A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 зв'язку з приведенням дiяльностi пiдприємства у вiдповiднiсть з дiючим законодавством, а саме: Закон України "Про акцiонернi товариства" № 514-VI вiл 17 вересня 2008 року, та на пiдставi рiшення загальних зборiв акцiонерiв Товариства 24 квiтня 2013 року (Протокол № 01/13) Вiдкрите акцiонерне товариство "Київметалопром" (код ЄДРПОУ 02138895) перейменовано з 25 кiвтня 2013 року у Публiчне акцiонерне товариство "Київметалопром" (код ЄДРПОУ 02138895).  </w:t>
      </w:r>
    </w:p>
    <w:p w:rsidR="000C2A37" w:rsidRDefault="000C2A37" w:rsidP="000C2A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Станом на 31 грудня 2014 року середня кiлькiсть працiвникiв пiдприємства  склала 27 осiб.</w:t>
      </w:r>
    </w:p>
    <w:p w:rsidR="000C2A37" w:rsidRDefault="000C2A37" w:rsidP="000C2A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Акцiонери  </w:t>
      </w:r>
    </w:p>
    <w:p w:rsidR="000C2A37" w:rsidRDefault="000C2A37" w:rsidP="000C2A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Станом на 31 грудня 2014 року зареєстрованими акцiонерами Компанiї є двi юридичних компанiї , якi володiють її акцiями:</w:t>
      </w:r>
    </w:p>
    <w:p w:rsidR="000C2A37" w:rsidRDefault="000C2A37" w:rsidP="000C2A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Акцiонери</w:t>
      </w:r>
      <w:r>
        <w:rPr>
          <w:rFonts w:ascii="Times New Roman CYR" w:hAnsi="Times New Roman CYR" w:cs="Times New Roman CYR"/>
          <w:sz w:val="24"/>
          <w:szCs w:val="24"/>
        </w:rPr>
        <w:tab/>
        <w:t>Резиденство</w:t>
      </w:r>
      <w:r>
        <w:rPr>
          <w:rFonts w:ascii="Times New Roman CYR" w:hAnsi="Times New Roman CYR" w:cs="Times New Roman CYR"/>
          <w:sz w:val="24"/>
          <w:szCs w:val="24"/>
        </w:rPr>
        <w:tab/>
        <w:t>Вiдсоток участi голосуючих акцiй,%</w:t>
      </w:r>
    </w:p>
    <w:p w:rsidR="000C2A37" w:rsidRDefault="000C2A37" w:rsidP="000C2A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ТОВ"Епiцентр К"</w:t>
      </w:r>
      <w:r>
        <w:rPr>
          <w:rFonts w:ascii="Times New Roman CYR" w:hAnsi="Times New Roman CYR" w:cs="Times New Roman CYR"/>
          <w:sz w:val="24"/>
          <w:szCs w:val="24"/>
        </w:rPr>
        <w:tab/>
        <w:t>резидент</w:t>
      </w:r>
      <w:r>
        <w:rPr>
          <w:rFonts w:ascii="Times New Roman CYR" w:hAnsi="Times New Roman CYR" w:cs="Times New Roman CYR"/>
          <w:sz w:val="24"/>
          <w:szCs w:val="24"/>
        </w:rPr>
        <w:tab/>
        <w:t>34,88</w:t>
      </w:r>
    </w:p>
    <w:p w:rsidR="000C2A37" w:rsidRDefault="000C2A37" w:rsidP="000C2A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ПАРАВIТА ХОЛДIНГ ЛIМIТЕД</w:t>
      </w:r>
      <w:r>
        <w:rPr>
          <w:rFonts w:ascii="Times New Roman CYR" w:hAnsi="Times New Roman CYR" w:cs="Times New Roman CYR"/>
          <w:sz w:val="24"/>
          <w:szCs w:val="24"/>
        </w:rPr>
        <w:tab/>
        <w:t>Не резидент</w:t>
      </w:r>
      <w:r>
        <w:rPr>
          <w:rFonts w:ascii="Times New Roman CYR" w:hAnsi="Times New Roman CYR" w:cs="Times New Roman CYR"/>
          <w:sz w:val="24"/>
          <w:szCs w:val="24"/>
        </w:rPr>
        <w:tab/>
        <w:t>62,72</w:t>
      </w:r>
    </w:p>
    <w:p w:rsidR="000C2A37" w:rsidRDefault="000C2A37" w:rsidP="000C2A37">
      <w:pPr>
        <w:widowControl w:val="0"/>
        <w:autoSpaceDE w:val="0"/>
        <w:autoSpaceDN w:val="0"/>
        <w:adjustRightInd w:val="0"/>
        <w:spacing w:after="0" w:line="240" w:lineRule="auto"/>
        <w:jc w:val="both"/>
        <w:rPr>
          <w:rFonts w:ascii="Times New Roman CYR" w:hAnsi="Times New Roman CYR" w:cs="Times New Roman CYR"/>
          <w:sz w:val="24"/>
          <w:szCs w:val="24"/>
        </w:rPr>
      </w:pPr>
    </w:p>
    <w:p w:rsidR="000C2A37" w:rsidRDefault="000C2A37" w:rsidP="000C2A37">
      <w:pPr>
        <w:widowControl w:val="0"/>
        <w:autoSpaceDE w:val="0"/>
        <w:autoSpaceDN w:val="0"/>
        <w:adjustRightInd w:val="0"/>
        <w:spacing w:after="0" w:line="240" w:lineRule="auto"/>
        <w:jc w:val="both"/>
        <w:rPr>
          <w:rFonts w:ascii="Times New Roman CYR" w:hAnsi="Times New Roman CYR" w:cs="Times New Roman CYR"/>
          <w:sz w:val="24"/>
          <w:szCs w:val="24"/>
        </w:rPr>
      </w:pPr>
    </w:p>
    <w:p w:rsidR="000C2A37" w:rsidRDefault="000C2A37" w:rsidP="000C2A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2.ПРИНЦИПИ ПIДГОТОВКИ ЗВIТНОСТI</w:t>
      </w:r>
    </w:p>
    <w:p w:rsidR="000C2A37" w:rsidRDefault="000C2A37" w:rsidP="000C2A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Заява про вiдповiднiсть</w:t>
      </w:r>
    </w:p>
    <w:p w:rsidR="000C2A37" w:rsidRDefault="000C2A37" w:rsidP="000C2A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Фiнансова звiтнiсть Компанiї пiдготовлена вiдповiдно до Мiжнародних стандартiв фiнансової </w:t>
      </w:r>
      <w:r>
        <w:rPr>
          <w:rFonts w:ascii="Times New Roman CYR" w:hAnsi="Times New Roman CYR" w:cs="Times New Roman CYR"/>
          <w:sz w:val="24"/>
          <w:szCs w:val="24"/>
        </w:rPr>
        <w:lastRenderedPageBreak/>
        <w:t xml:space="preserve">звiтностi ("МСФЗ"). </w:t>
      </w:r>
    </w:p>
    <w:p w:rsidR="000C2A37" w:rsidRDefault="000C2A37" w:rsidP="000C2A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Дата переходу Компанiї  на МСФЗ  - 01 сiчня 2012 року.  Початок самого раннього звiтного перiоду, за який Компанiя представить повну порiвняльну iнформацiю - 01 сiчня 2013 року. </w:t>
      </w:r>
    </w:p>
    <w:p w:rsidR="000C2A37" w:rsidRDefault="000C2A37" w:rsidP="000C2A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Основи складання звiтностi </w:t>
      </w:r>
    </w:p>
    <w:p w:rsidR="000C2A37" w:rsidRDefault="000C2A37" w:rsidP="000C2A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Дана фiнансова звiтнiсть була пiдготовлена на основi принципу оцiнки  за первiсною вартiстю, за винятком оцiнки фiнансових iнструментiв у вiдповiдностi до Мiжнародного стандарту бухгалтерського облiку 39 "Фiнансовi iнструменти: визнання та оцiнка" ("МСБО 39").</w:t>
      </w:r>
    </w:p>
    <w:p w:rsidR="000C2A37" w:rsidRDefault="000C2A37" w:rsidP="000C2A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Компанiя в 2014 роцi вела бухгалтерський облiк вiдповiдно МСФЗ. ___. </w:t>
      </w:r>
    </w:p>
    <w:p w:rsidR="000C2A37" w:rsidRDefault="000C2A37" w:rsidP="000C2A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Функцiональна валюта та валюта подання звiтностi</w:t>
      </w:r>
    </w:p>
    <w:p w:rsidR="000C2A37" w:rsidRDefault="000C2A37" w:rsidP="000C2A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Дана фiнансова звiтнiсть представлена в нацiональнiй валютi України (гривнi), яка є грошовою одиницею України, функцiональною валютою Компанiї i валютою представлення звiтностi. Функцiональна валюта визначалася як валюта основного економiчного середовища, в якiй Компанiя здiйснює свою дiяльнiсть. </w:t>
      </w:r>
    </w:p>
    <w:p w:rsidR="000C2A37" w:rsidRDefault="000C2A37" w:rsidP="000C2A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Застосування нових стандартiв i iнтерпретацiй</w:t>
      </w:r>
    </w:p>
    <w:p w:rsidR="000C2A37" w:rsidRDefault="000C2A37" w:rsidP="000C2A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Компанiя застосувала наступнi новi i змiненi мiжнароднi стандарти бухгалтерського облiку (МСБО) та iнтерпретацiї Ради з Мiжнародних стандартiв фiнансової звiтностi (МСФЗ) i Комiтету з iнтерпретацiям мiжнародних стандартiв фiнансової звiтностi СМСФО (КIМСФЗ) для цiлей пiдготовки цiєї рiчної фiнансової звiтностi :</w:t>
      </w:r>
    </w:p>
    <w:p w:rsidR="000C2A37" w:rsidRDefault="000C2A37" w:rsidP="000C2A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Поправка до МСФЗ (IFRS) 1 "Перше застосування Мiжнародних стандартiв фiнансової звiтностi" - деякi винятки при розкриттi порiвняльної iнформацiї вiдповiдно до МСФЗ 7 для органiзацiй, якi вперше застосовують МСФЗ; Значна гiперiнфляцiя та вiдмiна фiксованих дат для компанiй якi вперше застосовують МСФЗ;</w:t>
      </w:r>
    </w:p>
    <w:p w:rsidR="000C2A37" w:rsidRDefault="000C2A37" w:rsidP="000C2A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Поправка до МСФЗ (IFRS) 7 "Розкриття iнформацiї - Передача фiнансових  активiв";</w:t>
      </w:r>
    </w:p>
    <w:p w:rsidR="000C2A37" w:rsidRDefault="000C2A37" w:rsidP="000C2A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Поправка до МСФЗ (IAS) 24 "Розкриття iнформацiї щодо пов'язаних сторiн" (переглянутий);</w:t>
      </w:r>
    </w:p>
    <w:p w:rsidR="000C2A37" w:rsidRDefault="000C2A37" w:rsidP="000C2A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Поправка до МСФЗ (IFRS)  32 "Фiнансовi iнструменти: Подання iнформацiї" - Класифiкацiя прав на емiсiю;</w:t>
      </w:r>
    </w:p>
    <w:p w:rsidR="000C2A37" w:rsidRDefault="000C2A37" w:rsidP="000C2A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Поправка до МСФЗ (IAS)  12 "Вiдкладенi податки - Вiдшкодування активу, який лежить  в основi вiдкладеного податку;</w:t>
      </w:r>
    </w:p>
    <w:p w:rsidR="000C2A37" w:rsidRDefault="000C2A37" w:rsidP="000C2A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Прийняття даних стандартiв i iнтерпретацiй не зробило впливу на фiнансову звiтнiсть за рiк, що закiнчився 31 грудня 2014 року. </w:t>
      </w:r>
    </w:p>
    <w:p w:rsidR="000C2A37" w:rsidRDefault="000C2A37" w:rsidP="000C2A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ОСНОВНI ПРИНЦИПИ ОБЛIКОВОЇ ПОЛIТИКИ</w:t>
      </w:r>
    </w:p>
    <w:p w:rsidR="000C2A37" w:rsidRDefault="000C2A37" w:rsidP="000C2A37">
      <w:pPr>
        <w:widowControl w:val="0"/>
        <w:autoSpaceDE w:val="0"/>
        <w:autoSpaceDN w:val="0"/>
        <w:adjustRightInd w:val="0"/>
        <w:spacing w:after="0" w:line="240" w:lineRule="auto"/>
        <w:jc w:val="both"/>
        <w:rPr>
          <w:rFonts w:ascii="Times New Roman CYR" w:hAnsi="Times New Roman CYR" w:cs="Times New Roman CYR"/>
          <w:sz w:val="24"/>
          <w:szCs w:val="24"/>
        </w:rPr>
      </w:pPr>
    </w:p>
    <w:p w:rsidR="000C2A37" w:rsidRDefault="000C2A37" w:rsidP="000C2A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Принципи складання звiтностi  - фiнансова звiтнiсть Компанiї не включає фiнансову звiтнiсть контрольованих нею органiзацiй (дочiрнiх пiдприємств).  Контрольованим вважається пiдприємство, якщо керiвництво Компанiї має можливiсть визначати його фiнансову та господарську полiтику для отримання вигод вiд його дiяльностi.</w:t>
      </w:r>
    </w:p>
    <w:p w:rsidR="000C2A37" w:rsidRDefault="000C2A37" w:rsidP="000C2A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Застосування припущення безперервностi дiяльностi - Дана фiнансова звiтнiсть була пiдготовлена виходячи з припущення про безперервнiсть дiяльностi. </w:t>
      </w:r>
    </w:p>
    <w:p w:rsidR="000C2A37" w:rsidRDefault="000C2A37" w:rsidP="000C2A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Оренда </w:t>
      </w:r>
    </w:p>
    <w:p w:rsidR="000C2A37" w:rsidRDefault="000C2A37" w:rsidP="000C2A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Оренда - це контракт за яким власник активiв (орендодавець передає iншiй сторонi  (орендатору) ексклюзивне право користування активом за плату на визначений строк в часi. Початок термiну оренди - це найбiльш рання з дат: або дата укладання договору, або прийняття сторонами зобов'язань у вiдношеннi основних умов оренди.</w:t>
      </w:r>
    </w:p>
    <w:p w:rsidR="000C2A37" w:rsidRDefault="000C2A37" w:rsidP="000C2A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Строк оренди - це перiод в продовж якого договiр оренди не може бути  розiрваний, та на який орендар домовився  орендувати актив.</w:t>
      </w:r>
    </w:p>
    <w:p w:rsidR="000C2A37" w:rsidRDefault="000C2A37" w:rsidP="000C2A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Визначення того, чи є угода орендою, або чи мiстить вона ознаки оренди, засноване на аналiзi змiсту  угоди на дату початку дiї договору. У рамках такого аналiзу потрiбно встановити, чи залежить виконання договору вiд використання конкретного активу або активiв  переходить у  право користування активом або активами в результатi даної угоди вiд однiєї сторони до iнший, навiть якщо це не вказується в договорi  явно.</w:t>
      </w:r>
    </w:p>
    <w:p w:rsidR="000C2A37" w:rsidRDefault="000C2A37" w:rsidP="000C2A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Перiод амортизацiї по капiтальних вкладеннях в орендованi основнi засоби являє собою перiод, протягом якого Компанiя має можливiсть продовжувати термiн оренди з урахуванням юридичних положень, що регулюють вiдповiднi умови продовження. Дане положення вiдноситься до договорiв оренди офiсного примiщення, за якими в неї є успiшна iсторiя продовження термiнiв оренди. Капiтальнi вкладення у  орендованi основнi засоби (офiсне примiщення) амортизуються протягом строку корисного використання або термiну вiдповiдної оренди, якщо цей термiн коротший. </w:t>
      </w:r>
    </w:p>
    <w:p w:rsidR="000C2A37" w:rsidRDefault="000C2A37" w:rsidP="000C2A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Залишкова вартiсть та строки корисного використання активiв аналiзуються i, при необхiдностi, коригуються на кожну звiтну дату. У випадку виявлення ознак того, що балансова вартiсть одиницi, яка генерує грошовi потоки, перевищує його оцiнену суму очiкуваного вiдшкодування, балансова вартiсть активу списується до його очiкуваного вiдшкодування. </w:t>
      </w:r>
    </w:p>
    <w:p w:rsidR="000C2A37" w:rsidRDefault="000C2A37" w:rsidP="000C2A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Податок на прибуток - Податок на прибуток за звiтний перiод включає суму поточного податку розрахованого за правилами податкового законодавства з урахуванням особливостей оподаткування дiяльностi страхових компанiй, якi надають послуги зi страхування життя. </w:t>
      </w:r>
    </w:p>
    <w:p w:rsidR="000C2A37" w:rsidRDefault="000C2A37" w:rsidP="000C2A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Поточний податок на прибуток - Сума поточного податку на прибуток визначається виходячи з розмiру оподатковуваного прибутку за рiк. Оподатковуваний прибуток має вiдмiнностi вiд чистого прибутку, який розраховується та вiдображається у звiтi про фiнансовi результати, оскiльки не включає статтi доходiв та витрат, що пiдлягають оподаткуванню за правилами податкового облiку . Нарахування зобов'язань Компанiї з поточного податку на прибуток здiйснюється з використанням ставок податку, затверджених Податковим Кодексом України фактично встановлених на звiтну дату. </w:t>
      </w:r>
    </w:p>
    <w:p w:rsidR="000C2A37" w:rsidRDefault="000C2A37" w:rsidP="000C2A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Справедлива вартiсть - Справедлива вартiсть iнвестицiй, що активно обертаються на органiзованих фiнансових ринках, розраховується на основi поточної ринкової вартостi на момент закриття торгiв на звiтну дату. </w:t>
      </w:r>
    </w:p>
    <w:p w:rsidR="000C2A37" w:rsidRDefault="000C2A37" w:rsidP="000C2A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 вкладеннях в цiннi папери, для яких активний ринок вiдсутнiй, справедлива вартiсть розраховується з використанням iнших методiв оцiнки фiнансових iнструментiв. Такi методи оцiнки включають використання iнформацiї про нещодавно здiйснених на ринкових умовах угодах мiж обiзнаними, зацiкавленими здiйснити таку операцiю незалежними один вiд одного сторонами, або даних про поточну ринкову вартiсть iншого аналогiчного за характером iнструменту, аналiз дисконтованих грошових потокiв або iншi моделi визначення цiни.</w:t>
      </w:r>
    </w:p>
    <w:p w:rsidR="000C2A37" w:rsidRDefault="000C2A37" w:rsidP="000C2A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Фiнансовi активи </w:t>
      </w:r>
    </w:p>
    <w:p w:rsidR="000C2A37" w:rsidRDefault="000C2A37" w:rsidP="000C2A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Iнвестицiї, якi визнаються в облiку i вибувають з облiку в момент вчинення правочину, у разi якщо придбання або продаж фiнансового вкладення здiйснюється у вiдповiдностi з договором, умови якого вимагають поставки протягом строку, встановленого на вiдповiдному ринку, i первiсно оцiнюються за справедливою вартiстю мiнус транзакцiйнi витрати, безпосередньо вiдносяться до угоди, за винятком фiнансових активiв, що вiдносяться до категорiї активiв, якi оцiнюються за справедливою вартiстю через прибутки або збитки, якi спочатку вiдображаються за справедливою вартiстю. </w:t>
      </w:r>
    </w:p>
    <w:p w:rsidR="000C2A37" w:rsidRDefault="000C2A37" w:rsidP="000C2A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Фiнансовi активи, Компанiя класифiкує згiдно з МСФЗ 39 "Фiнансовi iнструменти: визнання та оцiнка" якi визначаються  за чотирма категорiями фiнансових iнструментiв:</w:t>
      </w:r>
    </w:p>
    <w:p w:rsidR="000C2A37" w:rsidRDefault="000C2A37" w:rsidP="000C2A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1.Фiнансови активи або фiнансовi зобов'язання, врахованi за справедливою  вартiстю через прибуток або збиток: є фiнансовi активи, або фiнансовi зобов'язання, якi придбанi або викупленi з метою продажу або викупу найближчим часом; або якi є частиною портфеля iдентифiкованих  фiнансових iнструментiв, керування якими здiйснюється спiльно, i недавнi операцiї з якими свiдчать про тенденцiю до отримання короткострокового прибутку; або якi є похiдними за винятком похiдних iнструментiв, що представляють собою договори фiнансової гарантiї або класифiкованi та ефективнi iнструменти хеджування, або тi, якi пiсля первiсного визнання визначенi пiдприємством за справедливою вартiстю через прибуток або збиток. </w:t>
      </w:r>
    </w:p>
    <w:p w:rsidR="000C2A37" w:rsidRDefault="000C2A37" w:rsidP="000C2A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2.Iнвестiцii, утримуванi до погашення - непохiднi фiнансовi активи з фiксованими або визначними платежами та фiксованим строком погашення, якi пiдприємство планує i може утримувати до погашення.</w:t>
      </w:r>
    </w:p>
    <w:p w:rsidR="000C2A37" w:rsidRDefault="000C2A37" w:rsidP="000C2A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3. Позики i дебiторська заборгованiсть - непохiднi фiнансовi активи з фiксованими або визначними платежами, якi не котируються на активному ринку, за винятком активiв, якi пiдприємство має намiр продати негайно або в найближчому майбутньому, якi повиннi бути класифiкованi як призначенi для торгiвлi, а також активи, якi пiдприємство при первiсному визнаннi класифiкує як облiкованi за справедливою вартiстю через прибуток i збиток,або активiв, класифiкованих пiдприємством при первiсному визнаннi як наявнi для продажу, або активiв, за якими власник може не вiдшкодувати значну частину своїх початкових iнвестицiй, за винятком випадкiв, коли це вiдбувається через погiршення кредитоспроможностi.</w:t>
      </w:r>
    </w:p>
    <w:p w:rsidR="000C2A37" w:rsidRDefault="000C2A37" w:rsidP="000C2A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 Фiнансовi активи, утримуванi для продажу - непохiднi фiнансовi активи, якi класифiкуються, як наявнi для продажу, та не класифiкуються як: позики та дебiторська заборгованiсть, iнвестицiї, утримуванi до погашення, або  фiнансовi активи, що облiковуються за справедливою вартiстю через прибуток або збиток.</w:t>
      </w:r>
    </w:p>
    <w:p w:rsidR="000C2A37" w:rsidRDefault="000C2A37" w:rsidP="000C2A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Вiднесення фiнансових активiв до тiєї чи iншої категорiї залежить вiд їх особливостей i мети придбання i вiдбувається в момент їх прийняття до облiку.</w:t>
      </w:r>
    </w:p>
    <w:p w:rsidR="000C2A37" w:rsidRDefault="000C2A37" w:rsidP="000C2A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Метод ефективної процентної ставки - Метод ефективної процентної ставки використовується для розрахунку амортизованої вартостi фiнансового активу та розподiлу процентних доходiв протягом вiдповiдного перiоду. Ефективна процентна ставка являє собою ставку, що забезпечує дисконтування очiкуваних майбутнiх грошових надходжень протягом очiкуваного термiну дiї фiнансового активу або бiльш короткого термiну, якщо це застосовано. </w:t>
      </w:r>
    </w:p>
    <w:p w:rsidR="000C2A37" w:rsidRDefault="000C2A37" w:rsidP="000C2A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Доходи, що вiдносяться до боргових iнструментiв, вiдображаються за методом ефективної процентної ставки.</w:t>
      </w:r>
    </w:p>
    <w:p w:rsidR="000C2A37" w:rsidRDefault="000C2A37" w:rsidP="000C2A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Первiсне визнання та припинення визнання</w:t>
      </w:r>
    </w:p>
    <w:p w:rsidR="000C2A37" w:rsidRDefault="000C2A37" w:rsidP="000C2A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Фiнансовi активи, що знаходяться  в облiку Компанiї  та у сферi дiї МСФЗ (IAS) 39, класифiкуються за вiдповiдними групами при їх первiсному визнаннi. Всi угоди з купiвлi або продажу фiнансових активiв, що вимагають придбання активiв в термiн, встановлюваний законодавством або правилами, прийнятими на певному ринку (торгiвля на "стандартних умовах"), визнаються на дату укладення угоди, тобто на дату, коли Компанiя  бере на себе зобов'язання купити або продати актив.</w:t>
      </w:r>
    </w:p>
    <w:p w:rsidR="000C2A37" w:rsidRDefault="000C2A37" w:rsidP="000C2A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Первiсне визнання фiнансового активу здiйснюється за їх справедливою вартiстю з врахуванням витрат по угодi безпосередньо вiднесених на купiвлю фiнансового активу, за виключенням тих, якi на момент первiсного визнання вирiшено облiковувати за справедливою вартiстю з вiднесення її змiни на прибуток/збиток за перiод.</w:t>
      </w:r>
    </w:p>
    <w:p w:rsidR="000C2A37" w:rsidRDefault="000C2A37" w:rsidP="000C2A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Витрати  по нездiйсненим угодам вiдносяться на витрати перiоду.</w:t>
      </w:r>
    </w:p>
    <w:p w:rsidR="000C2A37" w:rsidRDefault="000C2A37" w:rsidP="000C2A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Облiк фiнансових активiв припиняється при закiнченнi прав на отримання грошового потоку вiд вiдповiдного фiнансового актив, або при передачi Компанiєю всiх ризикiв та вигод. Облiк фiнансових активiв припиняється при їх погашеннi i при закiнченнi строку зобов'язань.</w:t>
      </w:r>
    </w:p>
    <w:p w:rsidR="000C2A37" w:rsidRDefault="000C2A37" w:rsidP="000C2A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Подальша оцiнка</w:t>
      </w:r>
    </w:p>
    <w:p w:rsidR="000C2A37" w:rsidRDefault="000C2A37" w:rsidP="000C2A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Пiсля первiсного визнання всi фiнансовi активи що доступнi для продажу оцiнюються за справедливою вартiстю, за винятком тих, справедливу вартiсть яких неможливо достовiрно визначити. Цi iнструменти облiковуються за собiвартiстю за вирахуванням витрат на укладання угоди та збиткiв вiд знецiнення.</w:t>
      </w:r>
    </w:p>
    <w:p w:rsidR="000C2A37" w:rsidRDefault="000C2A37" w:rsidP="000C2A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Всi утримуванi до погашення активи оцiнюються за амортизованою вартiстю з використанням методу ефективної процентної ставки. Всi цi фiнансовi iнструменти переоцiнюються з урахуванням зменшення їх вартостi.</w:t>
      </w:r>
    </w:p>
    <w:p w:rsidR="000C2A37" w:rsidRDefault="000C2A37" w:rsidP="000C2A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Прибуток або збитки, що виникають в результатi змiн справедливої вартостi фiнансових iнструментiв, вiдображених через прибуток або збиток, вiдображаються у звiтi про сукупний дохiд. Рiзницi, що виникають у зв'язку iз змiнами у справедливiй вартостi доступних для продажу фiнансових iнструментiв, визнаються через iнший сукупний дохiд, за винятком знецiнення, яке визнається в звiтi про фiнансовi результати.</w:t>
      </w:r>
    </w:p>
    <w:p w:rsidR="000C2A37" w:rsidRDefault="000C2A37" w:rsidP="000C2A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Знецiнення фiнансових активiв, дебiторської та iншої дебiторської заборгованостi </w:t>
      </w:r>
    </w:p>
    <w:p w:rsidR="000C2A37" w:rsidRDefault="000C2A37" w:rsidP="000C2A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На кожну звiтну дату Компанiя проводить аналiз  дебiторської заборгованостi  та фiнансових </w:t>
      </w:r>
      <w:r>
        <w:rPr>
          <w:rFonts w:ascii="Times New Roman CYR" w:hAnsi="Times New Roman CYR" w:cs="Times New Roman CYR"/>
          <w:sz w:val="24"/>
          <w:szCs w:val="24"/>
        </w:rPr>
        <w:lastRenderedPageBreak/>
        <w:t>активiв на предмет наявностi ознак  їх знецiнення. Збиток вiд знецiнення визнається за наявностi об'єктивних даних, що свiдчать про зменшення передбачуваних майбутнiх грошових потокiв за даним активом у результатi однiєї або кiлькох подiй, що вiдбулися пiсля прийняття фiнансового активу до облiку. Збиток вiд знецiнення напряму  зменшує балансову вартiсть фiнансових активiв та дебiторської заборгованостi.</w:t>
      </w:r>
    </w:p>
    <w:p w:rsidR="000C2A37" w:rsidRDefault="000C2A37" w:rsidP="000C2A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Для фiнансових активiв, якi облiковуються за амортизованою вартiстю, величина знецiнення розраховується як рiзниця мiж балансовою вартiстю активу та поточною вартiстю прогнозованих майбутнiх грошових потокiв, дисконтованих з використанням ефективної ставки вiдсотка. При цьому балансова вартiсть фiнансових вкладень на дату вiдновлення знецiнення не може перевищувати амортизовану вартiсть, яка була б вiдображена у випадку, якщо б знецiнення не визнавалося. </w:t>
      </w:r>
    </w:p>
    <w:p w:rsidR="000C2A37" w:rsidRDefault="000C2A37" w:rsidP="000C2A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Основнi засоби</w:t>
      </w:r>
    </w:p>
    <w:p w:rsidR="000C2A37" w:rsidRDefault="000C2A37" w:rsidP="000C2A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При проведеннi трансформацiї керуючись вимогами МСФО 16 проведено переквалiфiкацiю статей звiтностi. Пiсля початкового визнання об'єкта основних засобiв подальший його облiк ведеться за первiсною вартiстю (собiвартiстю) з вирахуванням накопиченої амортизацiї . Усi необоротнi (матерiальнi та нематерiальнi) активи пiдлягають амортизацiї (крiм землi та незавершених капiтальних iнвестицiй). За кожним об'єктом необоротних активiв визначається вартiсть, яка амортизується. Амортизацiю основних засобiв пiдприємство нараховує iз застосуванням прямолiнiйного методу, який дiяв на протязi 2014 року, за яким первiсна вартiсть активу рiвномiрно зменшується до початкової вартостi протягом строку корисного використання об'єкта. При нарахуваннi амортизацiї понижуючий коефiцiєнт не застосовувався.</w:t>
      </w:r>
    </w:p>
    <w:p w:rsidR="000C2A37" w:rsidRDefault="000C2A37" w:rsidP="000C2A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Щодо поданої iнформацiї у фiнансовiй звiтностi за 2014р. розкриваємо наступну iнформацiю:</w:t>
      </w:r>
    </w:p>
    <w:p w:rsidR="000C2A37" w:rsidRDefault="000C2A37" w:rsidP="000C2A37">
      <w:pPr>
        <w:widowControl w:val="0"/>
        <w:autoSpaceDE w:val="0"/>
        <w:autoSpaceDN w:val="0"/>
        <w:adjustRightInd w:val="0"/>
        <w:spacing w:after="0" w:line="240" w:lineRule="auto"/>
        <w:jc w:val="both"/>
        <w:rPr>
          <w:rFonts w:ascii="Times New Roman CYR" w:hAnsi="Times New Roman CYR" w:cs="Times New Roman CYR"/>
          <w:sz w:val="24"/>
          <w:szCs w:val="24"/>
        </w:rPr>
      </w:pPr>
    </w:p>
    <w:p w:rsidR="000C2A37" w:rsidRDefault="000C2A37" w:rsidP="000C2A37">
      <w:pPr>
        <w:widowControl w:val="0"/>
        <w:autoSpaceDE w:val="0"/>
        <w:autoSpaceDN w:val="0"/>
        <w:adjustRightInd w:val="0"/>
        <w:spacing w:after="0" w:line="240" w:lineRule="auto"/>
        <w:jc w:val="both"/>
        <w:rPr>
          <w:rFonts w:ascii="Times New Roman CYR" w:hAnsi="Times New Roman CYR" w:cs="Times New Roman CYR"/>
          <w:sz w:val="24"/>
          <w:szCs w:val="24"/>
        </w:rPr>
      </w:pPr>
    </w:p>
    <w:p w:rsidR="000C2A37" w:rsidRDefault="000C2A37" w:rsidP="000C2A37">
      <w:pPr>
        <w:widowControl w:val="0"/>
        <w:autoSpaceDE w:val="0"/>
        <w:autoSpaceDN w:val="0"/>
        <w:adjustRightInd w:val="0"/>
        <w:spacing w:after="0" w:line="240" w:lineRule="auto"/>
        <w:jc w:val="both"/>
        <w:rPr>
          <w:rFonts w:ascii="Times New Roman CYR" w:hAnsi="Times New Roman CYR" w:cs="Times New Roman CYR"/>
          <w:sz w:val="24"/>
          <w:szCs w:val="24"/>
        </w:rPr>
      </w:pPr>
    </w:p>
    <w:p w:rsidR="000C2A37" w:rsidRDefault="000C2A37" w:rsidP="000C2A37">
      <w:pPr>
        <w:widowControl w:val="0"/>
        <w:autoSpaceDE w:val="0"/>
        <w:autoSpaceDN w:val="0"/>
        <w:adjustRightInd w:val="0"/>
        <w:spacing w:after="0" w:line="240" w:lineRule="auto"/>
        <w:jc w:val="both"/>
        <w:rPr>
          <w:rFonts w:ascii="Times New Roman CYR" w:hAnsi="Times New Roman CYR" w:cs="Times New Roman CYR"/>
          <w:sz w:val="24"/>
          <w:szCs w:val="24"/>
        </w:rPr>
      </w:pPr>
    </w:p>
    <w:p w:rsidR="000C2A37" w:rsidRDefault="000C2A37" w:rsidP="000C2A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01.01.2014</w:t>
      </w:r>
      <w:r>
        <w:rPr>
          <w:rFonts w:ascii="Times New Roman CYR" w:hAnsi="Times New Roman CYR" w:cs="Times New Roman CYR"/>
          <w:sz w:val="24"/>
          <w:szCs w:val="24"/>
        </w:rPr>
        <w:tab/>
        <w:t>Переквалiфiкацiя ,помилки</w:t>
      </w:r>
      <w:r>
        <w:rPr>
          <w:rFonts w:ascii="Times New Roman CYR" w:hAnsi="Times New Roman CYR" w:cs="Times New Roman CYR"/>
          <w:sz w:val="24"/>
          <w:szCs w:val="24"/>
        </w:rPr>
        <w:tab/>
        <w:t>Зменшеннявартостi через обнуленнязносу 13</w:t>
      </w:r>
      <w:r>
        <w:rPr>
          <w:rFonts w:ascii="Times New Roman CYR" w:hAnsi="Times New Roman CYR" w:cs="Times New Roman CYR"/>
          <w:sz w:val="24"/>
          <w:szCs w:val="24"/>
        </w:rPr>
        <w:tab/>
        <w:t>ВартiстьНА на31.12.2014</w:t>
      </w:r>
    </w:p>
    <w:p w:rsidR="000C2A37" w:rsidRDefault="000C2A37" w:rsidP="000C2A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0C2A37" w:rsidRDefault="000C2A37" w:rsidP="000C2A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ОСНОВНI ЗАСОБИв.т.ч</w:t>
      </w:r>
      <w:r>
        <w:rPr>
          <w:rFonts w:ascii="Times New Roman CYR" w:hAnsi="Times New Roman CYR" w:cs="Times New Roman CYR"/>
          <w:sz w:val="24"/>
          <w:szCs w:val="24"/>
        </w:rPr>
        <w:tab/>
        <w:t>51533445,87</w:t>
      </w:r>
      <w:r>
        <w:rPr>
          <w:rFonts w:ascii="Times New Roman CYR" w:hAnsi="Times New Roman CYR" w:cs="Times New Roman CYR"/>
          <w:sz w:val="24"/>
          <w:szCs w:val="24"/>
        </w:rPr>
        <w:tab/>
      </w:r>
      <w:r>
        <w:rPr>
          <w:rFonts w:ascii="Times New Roman CYR" w:hAnsi="Times New Roman CYR" w:cs="Times New Roman CYR"/>
          <w:sz w:val="24"/>
          <w:szCs w:val="24"/>
        </w:rPr>
        <w:tab/>
        <w:t>25411092,48</w:t>
      </w:r>
      <w:r>
        <w:rPr>
          <w:rFonts w:ascii="Times New Roman CYR" w:hAnsi="Times New Roman CYR" w:cs="Times New Roman CYR"/>
          <w:sz w:val="24"/>
          <w:szCs w:val="24"/>
        </w:rPr>
        <w:tab/>
        <w:t>26122353,39</w:t>
      </w:r>
    </w:p>
    <w:p w:rsidR="000C2A37" w:rsidRDefault="000C2A37" w:rsidP="000C2A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Земельнiдiлянки</w:t>
      </w:r>
      <w:r>
        <w:rPr>
          <w:rFonts w:ascii="Times New Roman CYR" w:hAnsi="Times New Roman CYR" w:cs="Times New Roman CYR"/>
          <w:sz w:val="24"/>
          <w:szCs w:val="24"/>
        </w:rPr>
        <w:tab/>
        <w:t>1759316,14</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1759316,14</w:t>
      </w:r>
    </w:p>
    <w:p w:rsidR="000C2A37" w:rsidRDefault="000C2A37" w:rsidP="000C2A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Будинки, споруди, передавальнiпристрої</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45700799,55</w:t>
      </w:r>
      <w:r>
        <w:rPr>
          <w:rFonts w:ascii="Times New Roman CYR" w:hAnsi="Times New Roman CYR" w:cs="Times New Roman CYR"/>
          <w:sz w:val="24"/>
          <w:szCs w:val="24"/>
        </w:rPr>
        <w:tab/>
      </w:r>
      <w:r>
        <w:rPr>
          <w:rFonts w:ascii="Times New Roman CYR" w:hAnsi="Times New Roman CYR" w:cs="Times New Roman CYR"/>
          <w:sz w:val="24"/>
          <w:szCs w:val="24"/>
        </w:rPr>
        <w:tab/>
        <w:t>22307434,31</w:t>
      </w:r>
      <w:r>
        <w:rPr>
          <w:rFonts w:ascii="Times New Roman CYR" w:hAnsi="Times New Roman CYR" w:cs="Times New Roman CYR"/>
          <w:sz w:val="24"/>
          <w:szCs w:val="24"/>
        </w:rPr>
        <w:tab/>
        <w:t>23393365,24</w:t>
      </w:r>
    </w:p>
    <w:p w:rsidR="000C2A37" w:rsidRDefault="000C2A37" w:rsidP="000C2A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0C2A37" w:rsidRDefault="000C2A37" w:rsidP="000C2A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Машини та обладнання</w:t>
      </w:r>
      <w:r>
        <w:rPr>
          <w:rFonts w:ascii="Times New Roman CYR" w:hAnsi="Times New Roman CYR" w:cs="Times New Roman CYR"/>
          <w:sz w:val="24"/>
          <w:szCs w:val="24"/>
        </w:rPr>
        <w:tab/>
        <w:t>2275091,38</w:t>
      </w:r>
      <w:r>
        <w:rPr>
          <w:rFonts w:ascii="Times New Roman CYR" w:hAnsi="Times New Roman CYR" w:cs="Times New Roman CYR"/>
          <w:sz w:val="24"/>
          <w:szCs w:val="24"/>
        </w:rPr>
        <w:tab/>
      </w:r>
      <w:r>
        <w:rPr>
          <w:rFonts w:ascii="Times New Roman CYR" w:hAnsi="Times New Roman CYR" w:cs="Times New Roman CYR"/>
          <w:sz w:val="24"/>
          <w:szCs w:val="24"/>
        </w:rPr>
        <w:tab/>
        <w:t>1635770,97</w:t>
      </w:r>
      <w:r>
        <w:rPr>
          <w:rFonts w:ascii="Times New Roman CYR" w:hAnsi="Times New Roman CYR" w:cs="Times New Roman CYR"/>
          <w:sz w:val="24"/>
          <w:szCs w:val="24"/>
        </w:rPr>
        <w:tab/>
        <w:t>639320,41</w:t>
      </w:r>
    </w:p>
    <w:p w:rsidR="000C2A37" w:rsidRDefault="000C2A37" w:rsidP="000C2A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0C2A37" w:rsidRDefault="000C2A37" w:rsidP="000C2A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Транспортнiзасоби</w:t>
      </w:r>
      <w:r>
        <w:rPr>
          <w:rFonts w:ascii="Times New Roman CYR" w:hAnsi="Times New Roman CYR" w:cs="Times New Roman CYR"/>
          <w:sz w:val="24"/>
          <w:szCs w:val="24"/>
        </w:rPr>
        <w:tab/>
        <w:t>1385847,09</w:t>
      </w:r>
      <w:r>
        <w:rPr>
          <w:rFonts w:ascii="Times New Roman CYR" w:hAnsi="Times New Roman CYR" w:cs="Times New Roman CYR"/>
          <w:sz w:val="24"/>
          <w:szCs w:val="24"/>
        </w:rPr>
        <w:tab/>
      </w:r>
      <w:r>
        <w:rPr>
          <w:rFonts w:ascii="Times New Roman CYR" w:hAnsi="Times New Roman CYR" w:cs="Times New Roman CYR"/>
          <w:sz w:val="24"/>
          <w:szCs w:val="24"/>
        </w:rPr>
        <w:tab/>
        <w:t>1143804,34</w:t>
      </w:r>
      <w:r>
        <w:rPr>
          <w:rFonts w:ascii="Times New Roman CYR" w:hAnsi="Times New Roman CYR" w:cs="Times New Roman CYR"/>
          <w:sz w:val="24"/>
          <w:szCs w:val="24"/>
        </w:rPr>
        <w:tab/>
        <w:t>242042,75</w:t>
      </w:r>
    </w:p>
    <w:p w:rsidR="000C2A37" w:rsidRDefault="000C2A37" w:rsidP="000C2A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0C2A37" w:rsidRDefault="000C2A37" w:rsidP="000C2A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Iнструменти, прилади, iнвентар</w:t>
      </w:r>
      <w:r>
        <w:rPr>
          <w:rFonts w:ascii="Times New Roman CYR" w:hAnsi="Times New Roman CYR" w:cs="Times New Roman CYR"/>
          <w:sz w:val="24"/>
          <w:szCs w:val="24"/>
        </w:rPr>
        <w:tab/>
        <w:t>219787,17</w:t>
      </w:r>
      <w:r>
        <w:rPr>
          <w:rFonts w:ascii="Times New Roman CYR" w:hAnsi="Times New Roman CYR" w:cs="Times New Roman CYR"/>
          <w:sz w:val="24"/>
          <w:szCs w:val="24"/>
        </w:rPr>
        <w:tab/>
      </w:r>
      <w:r>
        <w:rPr>
          <w:rFonts w:ascii="Times New Roman CYR" w:hAnsi="Times New Roman CYR" w:cs="Times New Roman CYR"/>
          <w:sz w:val="24"/>
          <w:szCs w:val="24"/>
        </w:rPr>
        <w:tab/>
        <w:t>182622,65</w:t>
      </w:r>
      <w:r>
        <w:rPr>
          <w:rFonts w:ascii="Times New Roman CYR" w:hAnsi="Times New Roman CYR" w:cs="Times New Roman CYR"/>
          <w:sz w:val="24"/>
          <w:szCs w:val="24"/>
        </w:rPr>
        <w:tab/>
        <w:t>37164,52</w:t>
      </w:r>
    </w:p>
    <w:p w:rsidR="000C2A37" w:rsidRDefault="000C2A37" w:rsidP="000C2A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0C2A37" w:rsidRDefault="000C2A37" w:rsidP="000C2A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Обчислювальнатехнiка</w:t>
      </w:r>
      <w:r>
        <w:rPr>
          <w:rFonts w:ascii="Times New Roman CYR" w:hAnsi="Times New Roman CYR" w:cs="Times New Roman CYR"/>
          <w:sz w:val="24"/>
          <w:szCs w:val="24"/>
        </w:rPr>
        <w:tab/>
        <w:t>107351,57</w:t>
      </w:r>
      <w:r>
        <w:rPr>
          <w:rFonts w:ascii="Times New Roman CYR" w:hAnsi="Times New Roman CYR" w:cs="Times New Roman CYR"/>
          <w:sz w:val="24"/>
          <w:szCs w:val="24"/>
        </w:rPr>
        <w:tab/>
      </w:r>
      <w:r>
        <w:rPr>
          <w:rFonts w:ascii="Times New Roman CYR" w:hAnsi="Times New Roman CYR" w:cs="Times New Roman CYR"/>
          <w:sz w:val="24"/>
          <w:szCs w:val="24"/>
        </w:rPr>
        <w:tab/>
        <w:t>105647,51</w:t>
      </w:r>
      <w:r>
        <w:rPr>
          <w:rFonts w:ascii="Times New Roman CYR" w:hAnsi="Times New Roman CYR" w:cs="Times New Roman CYR"/>
          <w:sz w:val="24"/>
          <w:szCs w:val="24"/>
        </w:rPr>
        <w:tab/>
        <w:t>1704,06</w:t>
      </w:r>
    </w:p>
    <w:p w:rsidR="000C2A37" w:rsidRDefault="000C2A37" w:rsidP="000C2A37">
      <w:pPr>
        <w:widowControl w:val="0"/>
        <w:autoSpaceDE w:val="0"/>
        <w:autoSpaceDN w:val="0"/>
        <w:adjustRightInd w:val="0"/>
        <w:spacing w:after="0" w:line="240" w:lineRule="auto"/>
        <w:jc w:val="both"/>
        <w:rPr>
          <w:rFonts w:ascii="Times New Roman CYR" w:hAnsi="Times New Roman CYR" w:cs="Times New Roman CYR"/>
          <w:sz w:val="24"/>
          <w:szCs w:val="24"/>
        </w:rPr>
      </w:pPr>
    </w:p>
    <w:p w:rsidR="000C2A37" w:rsidRDefault="000C2A37" w:rsidP="000C2A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необоротнi матерiали</w:t>
      </w:r>
      <w:r>
        <w:rPr>
          <w:rFonts w:ascii="Times New Roman CYR" w:hAnsi="Times New Roman CYR" w:cs="Times New Roman CYR"/>
          <w:sz w:val="24"/>
          <w:szCs w:val="24"/>
        </w:rPr>
        <w:tab/>
        <w:t xml:space="preserve"> 85252,97</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35812,70 </w:t>
      </w:r>
      <w:r>
        <w:rPr>
          <w:rFonts w:ascii="Times New Roman CYR" w:hAnsi="Times New Roman CYR" w:cs="Times New Roman CYR"/>
          <w:sz w:val="24"/>
          <w:szCs w:val="24"/>
        </w:rPr>
        <w:tab/>
        <w:t xml:space="preserve">49440,27 </w:t>
      </w:r>
    </w:p>
    <w:p w:rsidR="000C2A37" w:rsidRDefault="000C2A37" w:rsidP="000C2A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МНМА</w:t>
      </w:r>
      <w:r>
        <w:rPr>
          <w:rFonts w:ascii="Times New Roman CYR" w:hAnsi="Times New Roman CYR" w:cs="Times New Roman CYR"/>
          <w:sz w:val="24"/>
          <w:szCs w:val="24"/>
        </w:rPr>
        <w:tab/>
        <w:t>690 441,90</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-583 767,81</w:t>
      </w:r>
      <w:r>
        <w:rPr>
          <w:rFonts w:ascii="Times New Roman CYR" w:hAnsi="Times New Roman CYR" w:cs="Times New Roman CYR"/>
          <w:sz w:val="24"/>
          <w:szCs w:val="24"/>
        </w:rPr>
        <w:tab/>
        <w:t>106 674,09</w:t>
      </w:r>
    </w:p>
    <w:p w:rsidR="000C2A37" w:rsidRDefault="000C2A37" w:rsidP="000C2A37">
      <w:pPr>
        <w:widowControl w:val="0"/>
        <w:autoSpaceDE w:val="0"/>
        <w:autoSpaceDN w:val="0"/>
        <w:adjustRightInd w:val="0"/>
        <w:spacing w:after="0" w:line="240" w:lineRule="auto"/>
        <w:jc w:val="both"/>
        <w:rPr>
          <w:rFonts w:ascii="Times New Roman CYR" w:hAnsi="Times New Roman CYR" w:cs="Times New Roman CYR"/>
          <w:sz w:val="24"/>
          <w:szCs w:val="24"/>
        </w:rPr>
      </w:pPr>
    </w:p>
    <w:p w:rsidR="000C2A37" w:rsidRDefault="000C2A37" w:rsidP="000C2A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Строки корисного використання та правила нарахування амортизацiї визначенi Облiковою полiтикою пiдприємства:</w:t>
      </w:r>
    </w:p>
    <w:p w:rsidR="000C2A37" w:rsidRDefault="000C2A37" w:rsidP="000C2A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Будiвлi                          20 рокiв;</w:t>
      </w:r>
    </w:p>
    <w:p w:rsidR="000C2A37" w:rsidRDefault="000C2A37" w:rsidP="000C2A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Споруди                       15 рокiв;</w:t>
      </w:r>
    </w:p>
    <w:p w:rsidR="000C2A37" w:rsidRDefault="000C2A37" w:rsidP="000C2A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Капiтальнi витрати на</w:t>
      </w:r>
    </w:p>
    <w:p w:rsidR="000C2A37" w:rsidRDefault="000C2A37" w:rsidP="000C2A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полiпшення земель не пов'язанi з будiвництвом     15 рокiв;</w:t>
      </w:r>
    </w:p>
    <w:p w:rsidR="000C2A37" w:rsidRDefault="000C2A37" w:rsidP="000C2A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Офiсне обладнання та меблi    4 роки;</w:t>
      </w:r>
    </w:p>
    <w:p w:rsidR="000C2A37" w:rsidRDefault="000C2A37" w:rsidP="000C2A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w:t>
      </w:r>
      <w:r>
        <w:rPr>
          <w:rFonts w:ascii="Times New Roman CYR" w:hAnsi="Times New Roman CYR" w:cs="Times New Roman CYR"/>
          <w:sz w:val="24"/>
          <w:szCs w:val="24"/>
        </w:rPr>
        <w:tab/>
        <w:t>Комп'ютерна технiка                   2 роки;</w:t>
      </w:r>
    </w:p>
    <w:p w:rsidR="000C2A37" w:rsidRDefault="000C2A37" w:rsidP="000C2A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Транспортнi засоби                     5 рокiв;</w:t>
      </w:r>
    </w:p>
    <w:p w:rsidR="000C2A37" w:rsidRDefault="000C2A37" w:rsidP="000C2A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 матерiальнi активи</w:t>
      </w:r>
    </w:p>
    <w:p w:rsidR="000C2A37" w:rsidRDefault="000C2A37" w:rsidP="000C2A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Нематерiальнi активи визнаються за первiсною вартiстю включаючи безпосередньо вiднесенi до їх придбаннi або створенню витрати i поступово амортизуються протягом перiоду їх економiчної корисностi.</w:t>
      </w:r>
    </w:p>
    <w:p w:rsidR="000C2A37" w:rsidRDefault="000C2A37" w:rsidP="000C2A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Критерiї визнання :</w:t>
      </w:r>
    </w:p>
    <w:p w:rsidR="000C2A37" w:rsidRDefault="000C2A37" w:rsidP="000C2A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ймовiрно, що майбутнi економiчнi вигоди, якi вiдносяться до активу, надiйдуть у пiдприємство;</w:t>
      </w:r>
    </w:p>
    <w:p w:rsidR="000C2A37" w:rsidRDefault="000C2A37" w:rsidP="000C2A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вартiсть активу можна достовiрно оцiнити</w:t>
      </w:r>
    </w:p>
    <w:p w:rsidR="000C2A37" w:rsidRDefault="000C2A37" w:rsidP="000C2A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Нематерiальнi активи з невизначеним строком корисного використання не амортизуються. Амортизацiя нематерiальних активiв нараховується iз застосуванням прямолiнiйного методу.</w:t>
      </w:r>
    </w:p>
    <w:p w:rsidR="000C2A37" w:rsidRDefault="000C2A37" w:rsidP="000C2A37">
      <w:pPr>
        <w:widowControl w:val="0"/>
        <w:autoSpaceDE w:val="0"/>
        <w:autoSpaceDN w:val="0"/>
        <w:adjustRightInd w:val="0"/>
        <w:spacing w:after="0" w:line="240" w:lineRule="auto"/>
        <w:jc w:val="both"/>
        <w:rPr>
          <w:rFonts w:ascii="Times New Roman CYR" w:hAnsi="Times New Roman CYR" w:cs="Times New Roman CYR"/>
          <w:sz w:val="24"/>
          <w:szCs w:val="24"/>
        </w:rPr>
      </w:pPr>
    </w:p>
    <w:p w:rsidR="000C2A37" w:rsidRDefault="000C2A37" w:rsidP="000C2A37">
      <w:pPr>
        <w:widowControl w:val="0"/>
        <w:autoSpaceDE w:val="0"/>
        <w:autoSpaceDN w:val="0"/>
        <w:adjustRightInd w:val="0"/>
        <w:spacing w:after="0" w:line="240" w:lineRule="auto"/>
        <w:jc w:val="both"/>
        <w:rPr>
          <w:rFonts w:ascii="Times New Roman CYR" w:hAnsi="Times New Roman CYR" w:cs="Times New Roman CYR"/>
          <w:sz w:val="24"/>
          <w:szCs w:val="24"/>
        </w:rPr>
      </w:pPr>
    </w:p>
    <w:p w:rsidR="000C2A37" w:rsidRDefault="000C2A37" w:rsidP="000C2A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 ОРЕНДА</w:t>
      </w:r>
    </w:p>
    <w:p w:rsidR="000C2A37" w:rsidRDefault="000C2A37" w:rsidP="000C2A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Компанiя  є орендодавачем  офiсних та складських примiщень  з контрактами укладеними з юридичними  особами. Оренда є операцiйною,  з правом подальшого перегляду строку оренди. Орендоване примiщення знаходиться за адресою: 08623, Україна,  Київська обл., Василькiвський р-н., </w:t>
      </w:r>
    </w:p>
    <w:p w:rsidR="000C2A37" w:rsidRDefault="000C2A37" w:rsidP="000C2A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смт. Калинiвка, вул. Iндустрiальна, будинок 7. Договори оренди за якими у Компанiї залишається практично всi ризики i вигоди вiд володiння активом, класифiкується як операцiйна оренда. Первiснi прямi витрати, понесенi при укладеннi договору операцiйної оренди, включається до балансової вартостi переданого в оренду активу й визнаються протягом термiну оренди на тiй же основi,що i доходи вiд оренди. Умовнi платежi з оренди визнаються у складi доходу в тому перiодi,в якому вони були отриманi в 2014 роцi доходи вiд оренди склали 9281,7 тис.грн. i були вiдображенi в складi  "Iншi операцiйнi доходи"</w:t>
      </w:r>
    </w:p>
    <w:p w:rsidR="000C2A37" w:rsidRDefault="000C2A37" w:rsidP="000C2A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 ФIНАНСОВI АКТИВИ ТА ГРОШОВI КОШТИ</w:t>
      </w:r>
    </w:p>
    <w:p w:rsidR="000C2A37" w:rsidRDefault="000C2A37" w:rsidP="000C2A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Пiдприємство  вiдповiдно до вимог МСФО 39 "Знецiнення активiв" визнало збитки вiд знецiнення   довгострокових фiнансових iнвестицiй в розмiрi 3765,0 тис. грн.  У Пiдприємства вiдсутнi протягом останнiх трьох рокiв та станом на 31.12.2014 року будь-якi вiдомостi вiдносно дiяльностi  Товариства, в статутний капiтал,  якого  були  внесенi вказанi фiнансовi iнвестицiї. Процедури, що були проведенi Пiдприємством з метою отримання iнформацiї стосовно дiяльностi Товариства за останнi три роки дають змогу вважати вказане Товариство не дiючим та таким, що не складає  та не подає у встановленому законом порядку фiнансову звiтнiсть.</w:t>
      </w:r>
    </w:p>
    <w:p w:rsidR="000C2A37" w:rsidRDefault="000C2A37" w:rsidP="000C2A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Грошовi кошти та їх еквiваленти</w:t>
      </w:r>
    </w:p>
    <w:p w:rsidR="000C2A37" w:rsidRDefault="000C2A37" w:rsidP="000C2A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Грошовi кошти та їх еквiваленти включають кошти в банках на поточних рахунках.</w:t>
      </w:r>
    </w:p>
    <w:p w:rsidR="000C2A37" w:rsidRDefault="000C2A37" w:rsidP="000C2A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балансi Компанiї  грошовi кошти на поточних рахунках  та короткостроковi  депозити вiдображенi наступним чином:</w:t>
      </w:r>
    </w:p>
    <w:p w:rsidR="000C2A37" w:rsidRDefault="000C2A37" w:rsidP="000C2A37">
      <w:pPr>
        <w:widowControl w:val="0"/>
        <w:autoSpaceDE w:val="0"/>
        <w:autoSpaceDN w:val="0"/>
        <w:adjustRightInd w:val="0"/>
        <w:spacing w:after="0" w:line="240" w:lineRule="auto"/>
        <w:jc w:val="both"/>
        <w:rPr>
          <w:rFonts w:ascii="Times New Roman CYR" w:hAnsi="Times New Roman CYR" w:cs="Times New Roman CYR"/>
          <w:sz w:val="24"/>
          <w:szCs w:val="24"/>
        </w:rPr>
      </w:pPr>
    </w:p>
    <w:p w:rsidR="000C2A37" w:rsidRDefault="000C2A37" w:rsidP="000C2A37">
      <w:pPr>
        <w:widowControl w:val="0"/>
        <w:autoSpaceDE w:val="0"/>
        <w:autoSpaceDN w:val="0"/>
        <w:adjustRightInd w:val="0"/>
        <w:spacing w:after="0" w:line="240" w:lineRule="auto"/>
        <w:jc w:val="both"/>
        <w:rPr>
          <w:rFonts w:ascii="Times New Roman CYR" w:hAnsi="Times New Roman CYR" w:cs="Times New Roman CYR"/>
          <w:sz w:val="24"/>
          <w:szCs w:val="24"/>
        </w:rPr>
      </w:pPr>
    </w:p>
    <w:p w:rsidR="000C2A37" w:rsidRDefault="000C2A37" w:rsidP="000C2A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На 31 грудня 2013 року</w:t>
      </w:r>
      <w:r>
        <w:rPr>
          <w:rFonts w:ascii="Times New Roman CYR" w:hAnsi="Times New Roman CYR" w:cs="Times New Roman CYR"/>
          <w:sz w:val="24"/>
          <w:szCs w:val="24"/>
        </w:rPr>
        <w:tab/>
        <w:t xml:space="preserve">     На 31 грудня 2014 року</w:t>
      </w:r>
      <w:r>
        <w:rPr>
          <w:rFonts w:ascii="Times New Roman CYR" w:hAnsi="Times New Roman CYR" w:cs="Times New Roman CYR"/>
          <w:sz w:val="24"/>
          <w:szCs w:val="24"/>
        </w:rPr>
        <w:tab/>
      </w:r>
      <w:r>
        <w:rPr>
          <w:rFonts w:ascii="Times New Roman CYR" w:hAnsi="Times New Roman CYR" w:cs="Times New Roman CYR"/>
          <w:sz w:val="24"/>
          <w:szCs w:val="24"/>
        </w:rPr>
        <w:tab/>
        <w:t>Змiни</w:t>
      </w:r>
    </w:p>
    <w:p w:rsidR="000C2A37" w:rsidRDefault="000C2A37" w:rsidP="000C2A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p>
    <w:p w:rsidR="000C2A37" w:rsidRDefault="000C2A37" w:rsidP="000C2A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Грошовi кошти та Їх еквiваленти</w:t>
      </w:r>
    </w:p>
    <w:p w:rsidR="000C2A37" w:rsidRDefault="000C2A37" w:rsidP="000C2A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нацiональнiй валютi тис.грн.</w:t>
      </w:r>
      <w:r>
        <w:rPr>
          <w:rFonts w:ascii="Times New Roman CYR" w:hAnsi="Times New Roman CYR" w:cs="Times New Roman CYR"/>
          <w:sz w:val="24"/>
          <w:szCs w:val="24"/>
        </w:rPr>
        <w:tab/>
        <w:t>2273,00</w:t>
      </w:r>
      <w:r>
        <w:rPr>
          <w:rFonts w:ascii="Times New Roman CYR" w:hAnsi="Times New Roman CYR" w:cs="Times New Roman CYR"/>
          <w:sz w:val="24"/>
          <w:szCs w:val="24"/>
        </w:rPr>
        <w:tab/>
        <w:t>2491,00</w:t>
      </w:r>
      <w:r>
        <w:rPr>
          <w:rFonts w:ascii="Times New Roman CYR" w:hAnsi="Times New Roman CYR" w:cs="Times New Roman CYR"/>
          <w:sz w:val="24"/>
          <w:szCs w:val="24"/>
        </w:rPr>
        <w:tab/>
      </w:r>
      <w:r>
        <w:rPr>
          <w:rFonts w:ascii="Times New Roman CYR" w:hAnsi="Times New Roman CYR" w:cs="Times New Roman CYR"/>
          <w:sz w:val="24"/>
          <w:szCs w:val="24"/>
        </w:rPr>
        <w:tab/>
        <w:t>+218</w:t>
      </w:r>
      <w:r>
        <w:rPr>
          <w:rFonts w:ascii="Times New Roman CYR" w:hAnsi="Times New Roman CYR" w:cs="Times New Roman CYR"/>
          <w:sz w:val="24"/>
          <w:szCs w:val="24"/>
        </w:rPr>
        <w:tab/>
      </w:r>
    </w:p>
    <w:p w:rsidR="000C2A37" w:rsidRDefault="000C2A37" w:rsidP="000C2A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Грошовi кошти та Їх еквiваленти</w:t>
      </w:r>
    </w:p>
    <w:p w:rsidR="000C2A37" w:rsidRDefault="000C2A37" w:rsidP="000C2A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iноземнiй валютi</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r>
      <w:r>
        <w:rPr>
          <w:rFonts w:ascii="Times New Roman CYR" w:hAnsi="Times New Roman CYR" w:cs="Times New Roman CYR"/>
          <w:sz w:val="24"/>
          <w:szCs w:val="24"/>
        </w:rPr>
        <w:tab/>
        <w:t>-</w:t>
      </w:r>
      <w:r>
        <w:rPr>
          <w:rFonts w:ascii="Times New Roman CYR" w:hAnsi="Times New Roman CYR" w:cs="Times New Roman CYR"/>
          <w:sz w:val="24"/>
          <w:szCs w:val="24"/>
        </w:rPr>
        <w:tab/>
      </w:r>
    </w:p>
    <w:p w:rsidR="000C2A37" w:rsidRDefault="000C2A37" w:rsidP="000C2A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Разом</w:t>
      </w:r>
      <w:r>
        <w:rPr>
          <w:rFonts w:ascii="Times New Roman CYR" w:hAnsi="Times New Roman CYR" w:cs="Times New Roman CYR"/>
          <w:sz w:val="24"/>
          <w:szCs w:val="24"/>
        </w:rPr>
        <w:tab/>
        <w:t>2273,00</w:t>
      </w:r>
      <w:r>
        <w:rPr>
          <w:rFonts w:ascii="Times New Roman CYR" w:hAnsi="Times New Roman CYR" w:cs="Times New Roman CYR"/>
          <w:sz w:val="24"/>
          <w:szCs w:val="24"/>
        </w:rPr>
        <w:tab/>
        <w:t>2491,00</w:t>
      </w:r>
      <w:r>
        <w:rPr>
          <w:rFonts w:ascii="Times New Roman CYR" w:hAnsi="Times New Roman CYR" w:cs="Times New Roman CYR"/>
          <w:sz w:val="24"/>
          <w:szCs w:val="24"/>
        </w:rPr>
        <w:tab/>
      </w:r>
      <w:r>
        <w:rPr>
          <w:rFonts w:ascii="Times New Roman CYR" w:hAnsi="Times New Roman CYR" w:cs="Times New Roman CYR"/>
          <w:sz w:val="24"/>
          <w:szCs w:val="24"/>
        </w:rPr>
        <w:tab/>
        <w:t>+218</w:t>
      </w:r>
      <w:r>
        <w:rPr>
          <w:rFonts w:ascii="Times New Roman CYR" w:hAnsi="Times New Roman CYR" w:cs="Times New Roman CYR"/>
          <w:sz w:val="24"/>
          <w:szCs w:val="24"/>
        </w:rPr>
        <w:tab/>
      </w:r>
    </w:p>
    <w:p w:rsidR="000C2A37" w:rsidRDefault="000C2A37" w:rsidP="000C2A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6. ДЕБIТОРСЬКА ЗАБОРГОВАНIСТЬ </w:t>
      </w:r>
    </w:p>
    <w:p w:rsidR="000C2A37" w:rsidRDefault="000C2A37" w:rsidP="000C2A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Дебiторська заборгованiсть з фiксованими або обумовленими платежами, що не котируються на активному ринку, класифiкуються як "дебiторська заборгованiсть за виданими авансами" та "iнша поточна дебiторська заборгованiсть" i облiковуються за справедливою вартiстю за </w:t>
      </w:r>
      <w:r>
        <w:rPr>
          <w:rFonts w:ascii="Times New Roman CYR" w:hAnsi="Times New Roman CYR" w:cs="Times New Roman CYR"/>
          <w:sz w:val="24"/>
          <w:szCs w:val="24"/>
        </w:rPr>
        <w:lastRenderedPageBreak/>
        <w:t xml:space="preserve">вирахуванням збиткiв вiд знецiнення та сумнiвної заборгованостi. </w:t>
      </w:r>
    </w:p>
    <w:p w:rsidR="000C2A37" w:rsidRDefault="000C2A37" w:rsidP="000C2A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Дебiторська заборгованiсть за станом на 31 грудня 2014 та 2013 рокiв представленi таким чином:</w:t>
      </w:r>
    </w:p>
    <w:p w:rsidR="000C2A37" w:rsidRDefault="000C2A37" w:rsidP="000C2A37">
      <w:pPr>
        <w:widowControl w:val="0"/>
        <w:autoSpaceDE w:val="0"/>
        <w:autoSpaceDN w:val="0"/>
        <w:adjustRightInd w:val="0"/>
        <w:spacing w:after="0" w:line="240" w:lineRule="auto"/>
        <w:jc w:val="both"/>
        <w:rPr>
          <w:rFonts w:ascii="Times New Roman CYR" w:hAnsi="Times New Roman CYR" w:cs="Times New Roman CYR"/>
          <w:sz w:val="24"/>
          <w:szCs w:val="24"/>
        </w:rPr>
      </w:pPr>
    </w:p>
    <w:p w:rsidR="000C2A37" w:rsidRDefault="000C2A37" w:rsidP="000C2A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На 31 грудня 2013 року</w:t>
      </w:r>
      <w:r>
        <w:rPr>
          <w:rFonts w:ascii="Times New Roman CYR" w:hAnsi="Times New Roman CYR" w:cs="Times New Roman CYR"/>
          <w:sz w:val="24"/>
          <w:szCs w:val="24"/>
        </w:rPr>
        <w:tab/>
        <w:t xml:space="preserve">     На 31 грудня 2014 року</w:t>
      </w:r>
      <w:r>
        <w:rPr>
          <w:rFonts w:ascii="Times New Roman CYR" w:hAnsi="Times New Roman CYR" w:cs="Times New Roman CYR"/>
          <w:sz w:val="24"/>
          <w:szCs w:val="24"/>
        </w:rPr>
        <w:tab/>
      </w:r>
      <w:r>
        <w:rPr>
          <w:rFonts w:ascii="Times New Roman CYR" w:hAnsi="Times New Roman CYR" w:cs="Times New Roman CYR"/>
          <w:sz w:val="24"/>
          <w:szCs w:val="24"/>
        </w:rPr>
        <w:tab/>
        <w:t>Змiни</w:t>
      </w:r>
    </w:p>
    <w:p w:rsidR="000C2A37" w:rsidRDefault="000C2A37" w:rsidP="000C2A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p>
    <w:p w:rsidR="000C2A37" w:rsidRDefault="000C2A37" w:rsidP="000C2A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Дебiторська заборгованiсть за розрахунками за виданими авансами тис.грн.</w:t>
      </w:r>
      <w:r>
        <w:rPr>
          <w:rFonts w:ascii="Times New Roman CYR" w:hAnsi="Times New Roman CYR" w:cs="Times New Roman CYR"/>
          <w:sz w:val="24"/>
          <w:szCs w:val="24"/>
        </w:rPr>
        <w:tab/>
        <w:t>1161,00</w:t>
      </w:r>
      <w:r>
        <w:rPr>
          <w:rFonts w:ascii="Times New Roman CYR" w:hAnsi="Times New Roman CYR" w:cs="Times New Roman CYR"/>
          <w:sz w:val="24"/>
          <w:szCs w:val="24"/>
        </w:rPr>
        <w:tab/>
        <w:t xml:space="preserve">                1346,00</w:t>
      </w:r>
      <w:r>
        <w:rPr>
          <w:rFonts w:ascii="Times New Roman CYR" w:hAnsi="Times New Roman CYR" w:cs="Times New Roman CYR"/>
          <w:sz w:val="24"/>
          <w:szCs w:val="24"/>
        </w:rPr>
        <w:tab/>
      </w:r>
      <w:r>
        <w:rPr>
          <w:rFonts w:ascii="Times New Roman CYR" w:hAnsi="Times New Roman CYR" w:cs="Times New Roman CYR"/>
          <w:sz w:val="24"/>
          <w:szCs w:val="24"/>
        </w:rPr>
        <w:tab/>
        <w:t>+185</w:t>
      </w:r>
    </w:p>
    <w:p w:rsidR="000C2A37" w:rsidRDefault="000C2A37" w:rsidP="000C2A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Iнша дебiторська заборгованiсть,</w:t>
      </w:r>
    </w:p>
    <w:p w:rsidR="000C2A37" w:rsidRDefault="000C2A37" w:rsidP="000C2A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 мiнусом резерву пiд сумнiвну)тис.грн.</w:t>
      </w:r>
      <w:r>
        <w:rPr>
          <w:rFonts w:ascii="Times New Roman CYR" w:hAnsi="Times New Roman CYR" w:cs="Times New Roman CYR"/>
          <w:sz w:val="24"/>
          <w:szCs w:val="24"/>
        </w:rPr>
        <w:tab/>
        <w:t>753,00</w:t>
      </w:r>
      <w:r>
        <w:rPr>
          <w:rFonts w:ascii="Times New Roman CYR" w:hAnsi="Times New Roman CYR" w:cs="Times New Roman CYR"/>
          <w:sz w:val="24"/>
          <w:szCs w:val="24"/>
        </w:rPr>
        <w:tab/>
        <w:t>1330,00</w:t>
      </w:r>
      <w:r>
        <w:rPr>
          <w:rFonts w:ascii="Times New Roman CYR" w:hAnsi="Times New Roman CYR" w:cs="Times New Roman CYR"/>
          <w:sz w:val="24"/>
          <w:szCs w:val="24"/>
        </w:rPr>
        <w:tab/>
      </w:r>
      <w:r>
        <w:rPr>
          <w:rFonts w:ascii="Times New Roman CYR" w:hAnsi="Times New Roman CYR" w:cs="Times New Roman CYR"/>
          <w:sz w:val="24"/>
          <w:szCs w:val="24"/>
        </w:rPr>
        <w:tab/>
        <w:t>+577</w:t>
      </w:r>
    </w:p>
    <w:p w:rsidR="000C2A37" w:rsidRDefault="000C2A37" w:rsidP="000C2A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Всього</w:t>
      </w:r>
      <w:r>
        <w:rPr>
          <w:rFonts w:ascii="Times New Roman CYR" w:hAnsi="Times New Roman CYR" w:cs="Times New Roman CYR"/>
          <w:sz w:val="24"/>
          <w:szCs w:val="24"/>
        </w:rPr>
        <w:tab/>
        <w:t>1914,00</w:t>
      </w:r>
      <w:r>
        <w:rPr>
          <w:rFonts w:ascii="Times New Roman CYR" w:hAnsi="Times New Roman CYR" w:cs="Times New Roman CYR"/>
          <w:sz w:val="24"/>
          <w:szCs w:val="24"/>
        </w:rPr>
        <w:tab/>
        <w:t>2676,00</w:t>
      </w:r>
      <w:r>
        <w:rPr>
          <w:rFonts w:ascii="Times New Roman CYR" w:hAnsi="Times New Roman CYR" w:cs="Times New Roman CYR"/>
          <w:sz w:val="24"/>
          <w:szCs w:val="24"/>
        </w:rPr>
        <w:tab/>
      </w:r>
      <w:r>
        <w:rPr>
          <w:rFonts w:ascii="Times New Roman CYR" w:hAnsi="Times New Roman CYR" w:cs="Times New Roman CYR"/>
          <w:sz w:val="24"/>
          <w:szCs w:val="24"/>
        </w:rPr>
        <w:tab/>
        <w:t>+762</w:t>
      </w:r>
    </w:p>
    <w:p w:rsidR="000C2A37" w:rsidRDefault="000C2A37" w:rsidP="000C2A37">
      <w:pPr>
        <w:widowControl w:val="0"/>
        <w:autoSpaceDE w:val="0"/>
        <w:autoSpaceDN w:val="0"/>
        <w:adjustRightInd w:val="0"/>
        <w:spacing w:after="0" w:line="240" w:lineRule="auto"/>
        <w:jc w:val="both"/>
        <w:rPr>
          <w:rFonts w:ascii="Times New Roman CYR" w:hAnsi="Times New Roman CYR" w:cs="Times New Roman CYR"/>
          <w:sz w:val="24"/>
          <w:szCs w:val="24"/>
        </w:rPr>
      </w:pPr>
    </w:p>
    <w:p w:rsidR="000C2A37" w:rsidRDefault="000C2A37" w:rsidP="000C2A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 мала простроченої, але не знецiненої дебiторської заборгованостi (31 грудня 2013 року: строк виникнення такої заборгованостi не перевищував 365 днiв).</w:t>
      </w:r>
    </w:p>
    <w:p w:rsidR="000C2A37" w:rsidRDefault="000C2A37" w:rsidP="000C2A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Балансова вартiсть дебiторської заборгованостi приблизно дорiвнює її справедливої вартостi.</w:t>
      </w:r>
    </w:p>
    <w:p w:rsidR="000C2A37" w:rsidRDefault="000C2A37" w:rsidP="000C2A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При визначеннi погашення дебiторської заборгованостi Компанiя враховує будь-якi змiни кредитоспроможностi дебiтора за перiод з дати виникнення заборгованостi та до звiтної дати. </w:t>
      </w:r>
    </w:p>
    <w:p w:rsidR="000C2A37" w:rsidRDefault="000C2A37" w:rsidP="000C2A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Розмiр резерву станом на 31 грудня 2014 року визначений в сумi 0 тис. грн.  </w:t>
      </w:r>
    </w:p>
    <w:p w:rsidR="000C2A37" w:rsidRDefault="000C2A37" w:rsidP="000C2A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7. КАПIТАЛ</w:t>
      </w:r>
    </w:p>
    <w:p w:rsidR="000C2A37" w:rsidRDefault="000C2A37" w:rsidP="000C2A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Акцiонерний капiтал</w:t>
      </w:r>
    </w:p>
    <w:p w:rsidR="000C2A37" w:rsidRDefault="000C2A37" w:rsidP="000C2A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Станом на 31 грудня 2014 Компанiя має випущенi простi iменнi акцiї в кiлькостi 18270500 штук загальною сумою 4568 тис. грн. Номiнальна вартiсть кожної акцiї становить -0,25 грн. Форма iснування акцiй - простi iменi. Всi випущенi акцiї були повнiстю оплаченi. </w:t>
      </w:r>
    </w:p>
    <w:p w:rsidR="000C2A37" w:rsidRDefault="000C2A37" w:rsidP="000C2A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Дата реєстрацiї випуску акцiй - 30.11.99р., номер реєстрацiї - 591/1/99.</w:t>
      </w:r>
    </w:p>
    <w:p w:rsidR="000C2A37" w:rsidRDefault="000C2A37" w:rsidP="000C2A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Акцiй викуплених самою Компанiєю або дочiрнiми пiдприємствами немає.</w:t>
      </w:r>
    </w:p>
    <w:p w:rsidR="000C2A37" w:rsidRDefault="000C2A37" w:rsidP="000C2A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Дивiденди</w:t>
      </w:r>
    </w:p>
    <w:p w:rsidR="000C2A37" w:rsidRDefault="000C2A37" w:rsidP="000C2A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протязi 2014 року  акцiонерами Компанiї  не приймалося рiшень щодо виплати дивiдендiв, тому дивiденди акцiонерам не виплачувалися.</w:t>
      </w:r>
    </w:p>
    <w:p w:rsidR="000C2A37" w:rsidRDefault="000C2A37" w:rsidP="000C2A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8. IНФОРМАЦIЯ ПРО ОПЕРАЦIЇ З ПОВЯЗАНИМИ ОСОБАМИ</w:t>
      </w:r>
    </w:p>
    <w:p w:rsidR="000C2A37" w:rsidRDefault="000C2A37" w:rsidP="000C2A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Пов'язаними сторонами вважаються сторони, якщо одна сторона має можливiсть контролювати iншу сторону або здiйснювати  суттєвий вплив  на прийняття фiнансових та операцiйних рiшень iншою стороною.</w:t>
      </w:r>
    </w:p>
    <w:p w:rsidR="000C2A37" w:rsidRDefault="000C2A37" w:rsidP="000C2A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Операцiї мiж пов'язаними сторонами  - передбачають передачу ресурсiв або зобов'язань, незалежно вiд стягування плати.</w:t>
      </w:r>
    </w:p>
    <w:p w:rsidR="000C2A37" w:rsidRDefault="000C2A37" w:rsidP="000C2A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Спiльний контроль - зафiксоване угодою розподiлення прав контролю.</w:t>
      </w:r>
    </w:p>
    <w:p w:rsidR="000C2A37" w:rsidRDefault="000C2A37" w:rsidP="000C2A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Пов'язанi сторони  Компанiї  включають акцiонерiв, ключовий управлiнський персонал, пiдприємства, якi мають спiльних власникiв та перебувають пiд спiльним контролем, пiдприємства, що перебувають пiд контролем ключового управлiнського персоналу, а також компанiї, стосовно яких у Компанiї є iстотний вплив.</w:t>
      </w:r>
    </w:p>
    <w:p w:rsidR="000C2A37" w:rsidRDefault="000C2A37" w:rsidP="000C2A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таблицi представленi пов'язанi сторони Компанiї:</w:t>
      </w:r>
    </w:p>
    <w:p w:rsidR="000C2A37" w:rsidRDefault="000C2A37" w:rsidP="000C2A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ТОВ"Епiцентр К"                        код ЄДРПОУ           32490244 </w:t>
      </w:r>
    </w:p>
    <w:p w:rsidR="000C2A37" w:rsidRDefault="000C2A37" w:rsidP="000C2A37">
      <w:pPr>
        <w:widowControl w:val="0"/>
        <w:autoSpaceDE w:val="0"/>
        <w:autoSpaceDN w:val="0"/>
        <w:adjustRightInd w:val="0"/>
        <w:spacing w:after="0" w:line="240" w:lineRule="auto"/>
        <w:jc w:val="both"/>
        <w:rPr>
          <w:rFonts w:ascii="Times New Roman CYR" w:hAnsi="Times New Roman CYR" w:cs="Times New Roman CYR"/>
          <w:sz w:val="24"/>
          <w:szCs w:val="24"/>
        </w:rPr>
      </w:pPr>
    </w:p>
    <w:p w:rsidR="000C2A37" w:rsidRDefault="000C2A37" w:rsidP="000C2A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 2014 роцi Компанiя здiйснювала операцiй з продажу та закупiвлi товарiв, робiт i послуг мiж пов'язаними сторонами. Будь-яка заборгованiсть з пов'язаними сторонами в балансi Компанiї за фiксована. Угоди з пов'язаними сторонами Компанiєю укладались. </w:t>
      </w:r>
    </w:p>
    <w:p w:rsidR="000C2A37" w:rsidRDefault="000C2A37" w:rsidP="000C2A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За рiк, що закiнчився 31 грудня 2014 року Компанiя , має кредиторське зобов'язання перед пов'язаною особою кредитором в сумi 658 тис. грн. вiдповiдно до Договору поруки №04-1471/1-4 вiд 27.08.2012року. Погашення заборгованостi вiдповiдно до договору поручительських послуг №3001 вiд 27.08.2012 року вiдбувається шляхом виконання Договору про зарахування зустрiчних вимог на пiдставi договорiв оренди вiд 14.09.2012р. -№2429, вiд 01.09.2011р.- №01/09, щомiсячно та згiдно графiка погашення заборгованостi (Додаток 1 до Договору №3001 </w:t>
      </w:r>
      <w:r>
        <w:rPr>
          <w:rFonts w:ascii="Times New Roman CYR" w:hAnsi="Times New Roman CYR" w:cs="Times New Roman CYR"/>
          <w:sz w:val="24"/>
          <w:szCs w:val="24"/>
        </w:rPr>
        <w:lastRenderedPageBreak/>
        <w:t xml:space="preserve">вiд 27.08.12р.). Кiнцевий термiн погашення заборгованостi -  01.06.2015 року. Вiдсотки по даному договору не передбаченi. </w:t>
      </w:r>
    </w:p>
    <w:p w:rsidR="000C2A37" w:rsidRDefault="000C2A37" w:rsidP="000C2A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Винагороди у формi акцiй - не  нараховувались та не отримувались.</w:t>
      </w:r>
    </w:p>
    <w:p w:rsidR="000C2A37" w:rsidRDefault="000C2A37" w:rsidP="000C2A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9. КРЕДИТОРСЬКА ЗАБОРГОВАНIСТЬ  ТА ЗОБОВ'ЯЗАННЯ</w:t>
      </w:r>
    </w:p>
    <w:p w:rsidR="000C2A37" w:rsidRDefault="000C2A37" w:rsidP="000C2A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Кредиторська заборгованiсть з одержаних авансiв</w:t>
      </w:r>
    </w:p>
    <w:p w:rsidR="000C2A37" w:rsidRDefault="000C2A37" w:rsidP="000C2A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Станом на 31 грудня 2014 року кредиторська заборгованiсть з одержаних авансiв представлена наступним чином: </w:t>
      </w:r>
    </w:p>
    <w:p w:rsidR="000C2A37" w:rsidRDefault="000C2A37" w:rsidP="000C2A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поточнi зобов'язання</w:t>
      </w:r>
    </w:p>
    <w:p w:rsidR="000C2A37" w:rsidRDefault="000C2A37" w:rsidP="000C2A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Iншi поточнi зобов'язання за станом на 31 грудня 2014 та 2013 рокiв представленi таким чином: </w:t>
      </w:r>
    </w:p>
    <w:p w:rsidR="000C2A37" w:rsidRDefault="000C2A37" w:rsidP="000C2A37">
      <w:pPr>
        <w:widowControl w:val="0"/>
        <w:autoSpaceDE w:val="0"/>
        <w:autoSpaceDN w:val="0"/>
        <w:adjustRightInd w:val="0"/>
        <w:spacing w:after="0" w:line="240" w:lineRule="auto"/>
        <w:jc w:val="both"/>
        <w:rPr>
          <w:rFonts w:ascii="Times New Roman CYR" w:hAnsi="Times New Roman CYR" w:cs="Times New Roman CYR"/>
          <w:sz w:val="24"/>
          <w:szCs w:val="24"/>
        </w:rPr>
      </w:pPr>
    </w:p>
    <w:p w:rsidR="000C2A37" w:rsidRDefault="000C2A37" w:rsidP="000C2A37">
      <w:pPr>
        <w:widowControl w:val="0"/>
        <w:autoSpaceDE w:val="0"/>
        <w:autoSpaceDN w:val="0"/>
        <w:adjustRightInd w:val="0"/>
        <w:spacing w:after="0" w:line="240" w:lineRule="auto"/>
        <w:jc w:val="both"/>
        <w:rPr>
          <w:rFonts w:ascii="Times New Roman CYR" w:hAnsi="Times New Roman CYR" w:cs="Times New Roman CYR"/>
          <w:sz w:val="24"/>
          <w:szCs w:val="24"/>
        </w:rPr>
      </w:pPr>
    </w:p>
    <w:p w:rsidR="000C2A37" w:rsidRDefault="000C2A37" w:rsidP="000C2A37">
      <w:pPr>
        <w:widowControl w:val="0"/>
        <w:autoSpaceDE w:val="0"/>
        <w:autoSpaceDN w:val="0"/>
        <w:adjustRightInd w:val="0"/>
        <w:spacing w:after="0" w:line="240" w:lineRule="auto"/>
        <w:jc w:val="both"/>
        <w:rPr>
          <w:rFonts w:ascii="Times New Roman CYR" w:hAnsi="Times New Roman CYR" w:cs="Times New Roman CYR"/>
          <w:sz w:val="24"/>
          <w:szCs w:val="24"/>
        </w:rPr>
      </w:pPr>
    </w:p>
    <w:p w:rsidR="000C2A37" w:rsidRDefault="000C2A37" w:rsidP="000C2A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На 31 грудня 2013 року</w:t>
      </w:r>
      <w:r>
        <w:rPr>
          <w:rFonts w:ascii="Times New Roman CYR" w:hAnsi="Times New Roman CYR" w:cs="Times New Roman CYR"/>
          <w:sz w:val="24"/>
          <w:szCs w:val="24"/>
        </w:rPr>
        <w:tab/>
        <w:t xml:space="preserve">     На 31 грудня 2014 року</w:t>
      </w:r>
      <w:r>
        <w:rPr>
          <w:rFonts w:ascii="Times New Roman CYR" w:hAnsi="Times New Roman CYR" w:cs="Times New Roman CYR"/>
          <w:sz w:val="24"/>
          <w:szCs w:val="24"/>
        </w:rPr>
        <w:tab/>
      </w:r>
      <w:r>
        <w:rPr>
          <w:rFonts w:ascii="Times New Roman CYR" w:hAnsi="Times New Roman CYR" w:cs="Times New Roman CYR"/>
          <w:sz w:val="24"/>
          <w:szCs w:val="24"/>
        </w:rPr>
        <w:tab/>
        <w:t>Змiни</w:t>
      </w:r>
    </w:p>
    <w:p w:rsidR="000C2A37" w:rsidRDefault="000C2A37" w:rsidP="000C2A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p>
    <w:p w:rsidR="000C2A37" w:rsidRDefault="000C2A37" w:rsidP="000C2A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Кредиторська заборгованiсть за розрахунками за товари,роботи,послуги тис.грн</w:t>
      </w:r>
      <w:r>
        <w:rPr>
          <w:rFonts w:ascii="Times New Roman CYR" w:hAnsi="Times New Roman CYR" w:cs="Times New Roman CYR"/>
          <w:sz w:val="24"/>
          <w:szCs w:val="24"/>
        </w:rPr>
        <w:tab/>
        <w:t>1134,00</w:t>
      </w:r>
      <w:r>
        <w:rPr>
          <w:rFonts w:ascii="Times New Roman CYR" w:hAnsi="Times New Roman CYR" w:cs="Times New Roman CYR"/>
          <w:sz w:val="24"/>
          <w:szCs w:val="24"/>
        </w:rPr>
        <w:tab/>
        <w:t>11,00</w:t>
      </w:r>
      <w:r>
        <w:rPr>
          <w:rFonts w:ascii="Times New Roman CYR" w:hAnsi="Times New Roman CYR" w:cs="Times New Roman CYR"/>
          <w:sz w:val="24"/>
          <w:szCs w:val="24"/>
        </w:rPr>
        <w:tab/>
      </w:r>
      <w:r>
        <w:rPr>
          <w:rFonts w:ascii="Times New Roman CYR" w:hAnsi="Times New Roman CYR" w:cs="Times New Roman CYR"/>
          <w:sz w:val="24"/>
          <w:szCs w:val="24"/>
        </w:rPr>
        <w:tab/>
        <w:t>-1123,00</w:t>
      </w:r>
    </w:p>
    <w:p w:rsidR="000C2A37" w:rsidRDefault="000C2A37" w:rsidP="000C2A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Iнша кредиторська заборгованiсть</w:t>
      </w:r>
      <w:r>
        <w:rPr>
          <w:rFonts w:ascii="Times New Roman CYR" w:hAnsi="Times New Roman CYR" w:cs="Times New Roman CYR"/>
          <w:sz w:val="24"/>
          <w:szCs w:val="24"/>
        </w:rPr>
        <w:tab/>
        <w:t>5</w:t>
      </w:r>
      <w:r>
        <w:rPr>
          <w:rFonts w:ascii="Times New Roman CYR" w:hAnsi="Times New Roman CYR" w:cs="Times New Roman CYR"/>
          <w:sz w:val="24"/>
          <w:szCs w:val="24"/>
        </w:rPr>
        <w:tab/>
      </w:r>
      <w:r>
        <w:rPr>
          <w:rFonts w:ascii="Times New Roman CYR" w:hAnsi="Times New Roman CYR" w:cs="Times New Roman CYR"/>
          <w:sz w:val="24"/>
          <w:szCs w:val="24"/>
        </w:rPr>
        <w:tab/>
        <w:t>2</w:t>
      </w:r>
      <w:r>
        <w:rPr>
          <w:rFonts w:ascii="Times New Roman CYR" w:hAnsi="Times New Roman CYR" w:cs="Times New Roman CYR"/>
          <w:sz w:val="24"/>
          <w:szCs w:val="24"/>
        </w:rPr>
        <w:tab/>
        <w:t>-3</w:t>
      </w:r>
    </w:p>
    <w:p w:rsidR="000C2A37" w:rsidRDefault="000C2A37" w:rsidP="000C2A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Всього</w:t>
      </w:r>
      <w:r>
        <w:rPr>
          <w:rFonts w:ascii="Times New Roman CYR" w:hAnsi="Times New Roman CYR" w:cs="Times New Roman CYR"/>
          <w:sz w:val="24"/>
          <w:szCs w:val="24"/>
        </w:rPr>
        <w:tab/>
        <w:t>-</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0C2A37" w:rsidRDefault="000C2A37" w:rsidP="000C2A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Списано у звiтному роцi безнадiйну кредиторську заборгованостi в сумi 1135 тис.грн. . та  вiдображена в складi  "Iншi операцiйнi доходи".</w:t>
      </w:r>
    </w:p>
    <w:p w:rsidR="000C2A37" w:rsidRDefault="000C2A37" w:rsidP="000C2A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Iнша кредиторська заборгованiсть представляє витрати Керуючої компанiї з управлiння активами.</w:t>
      </w:r>
    </w:p>
    <w:p w:rsidR="000C2A37" w:rsidRDefault="000C2A37" w:rsidP="000C2A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При визначеннi погашення iншої кредиторської заборгованостi Компанiя  на кожну звiтну дату проводить аналiз сум кредиторської заборгованостi з вираховуванням термiнiв її облiку на балансi, та термiнiв позовної давностi за перiод з дати виникнення заборгованостi та до звiтної дати. </w:t>
      </w:r>
    </w:p>
    <w:p w:rsidR="000C2A37" w:rsidRDefault="000C2A37" w:rsidP="000C2A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10. АДМIНIСТРАТИВНI ВИТРАТИ. </w:t>
      </w:r>
    </w:p>
    <w:p w:rsidR="000C2A37" w:rsidRDefault="000C2A37" w:rsidP="000C2A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Основнi витрати Компанiї, що пов'язанi iз здiйсненням її господарської дiяльностi  є адмiнiстративнi витрати та iншi операцiйнi витрати. Загальний розмiр цих витрат за 2014 рiк, що закiнчився 31 грудня, складає  2918 тис. грн., якi розподiляються за наступними елементами: </w:t>
      </w:r>
    </w:p>
    <w:p w:rsidR="000C2A37" w:rsidRDefault="000C2A37" w:rsidP="000C2A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Адмiнiстративнi витрати</w:t>
      </w:r>
      <w:r>
        <w:rPr>
          <w:rFonts w:ascii="Times New Roman CYR" w:hAnsi="Times New Roman CYR" w:cs="Times New Roman CYR"/>
          <w:sz w:val="24"/>
          <w:szCs w:val="24"/>
        </w:rPr>
        <w:tab/>
        <w:t>за 2014 рiк</w:t>
      </w:r>
    </w:p>
    <w:p w:rsidR="000C2A37" w:rsidRDefault="000C2A37" w:rsidP="000C2A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Заробiтна плата </w:t>
      </w:r>
      <w:r>
        <w:rPr>
          <w:rFonts w:ascii="Times New Roman CYR" w:hAnsi="Times New Roman CYR" w:cs="Times New Roman CYR"/>
          <w:sz w:val="24"/>
          <w:szCs w:val="24"/>
        </w:rPr>
        <w:tab/>
        <w:t>1082630,21</w:t>
      </w:r>
    </w:p>
    <w:p w:rsidR="000C2A37" w:rsidRDefault="000C2A37" w:rsidP="000C2A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Нарахування на заробiтну плату  </w:t>
      </w:r>
      <w:r>
        <w:rPr>
          <w:rFonts w:ascii="Times New Roman CYR" w:hAnsi="Times New Roman CYR" w:cs="Times New Roman CYR"/>
          <w:sz w:val="24"/>
          <w:szCs w:val="24"/>
        </w:rPr>
        <w:tab/>
        <w:t>329898,66</w:t>
      </w:r>
    </w:p>
    <w:p w:rsidR="000C2A37" w:rsidRDefault="000C2A37" w:rsidP="000C2A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Забезпечення виплат вiдпусток</w:t>
      </w:r>
      <w:r>
        <w:rPr>
          <w:rFonts w:ascii="Times New Roman CYR" w:hAnsi="Times New Roman CYR" w:cs="Times New Roman CYR"/>
          <w:sz w:val="24"/>
          <w:szCs w:val="24"/>
        </w:rPr>
        <w:tab/>
        <w:t>108263,02</w:t>
      </w:r>
    </w:p>
    <w:p w:rsidR="000C2A37" w:rsidRDefault="000C2A37" w:rsidP="000C2A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Податки та обов'язковi платежi </w:t>
      </w:r>
      <w:r>
        <w:rPr>
          <w:rFonts w:ascii="Times New Roman CYR" w:hAnsi="Times New Roman CYR" w:cs="Times New Roman CYR"/>
          <w:sz w:val="24"/>
          <w:szCs w:val="24"/>
        </w:rPr>
        <w:tab/>
        <w:t>113124,11</w:t>
      </w:r>
    </w:p>
    <w:p w:rsidR="000C2A37" w:rsidRDefault="000C2A37" w:rsidP="000C2A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Матерiальнi витрати (паливо,матерiали)</w:t>
      </w:r>
      <w:r>
        <w:rPr>
          <w:rFonts w:ascii="Times New Roman CYR" w:hAnsi="Times New Roman CYR" w:cs="Times New Roman CYR"/>
          <w:sz w:val="24"/>
          <w:szCs w:val="24"/>
        </w:rPr>
        <w:tab/>
        <w:t>131413,99</w:t>
      </w:r>
    </w:p>
    <w:p w:rsidR="000C2A37" w:rsidRDefault="000C2A37" w:rsidP="000C2A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Витрати на вiдрядження</w:t>
      </w:r>
      <w:r>
        <w:rPr>
          <w:rFonts w:ascii="Times New Roman CYR" w:hAnsi="Times New Roman CYR" w:cs="Times New Roman CYR"/>
          <w:sz w:val="24"/>
          <w:szCs w:val="24"/>
        </w:rPr>
        <w:tab/>
        <w:t>5443,01</w:t>
      </w:r>
    </w:p>
    <w:p w:rsidR="000C2A37" w:rsidRDefault="000C2A37" w:rsidP="000C2A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Виписка перiодичної лiтератури,iнформац.програми </w:t>
      </w:r>
      <w:r>
        <w:rPr>
          <w:rFonts w:ascii="Times New Roman CYR" w:hAnsi="Times New Roman CYR" w:cs="Times New Roman CYR"/>
          <w:sz w:val="24"/>
          <w:szCs w:val="24"/>
        </w:rPr>
        <w:tab/>
        <w:t>14140,18</w:t>
      </w:r>
    </w:p>
    <w:p w:rsidR="000C2A37" w:rsidRDefault="000C2A37" w:rsidP="000C2A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Банкiвськi послуги</w:t>
      </w:r>
      <w:r>
        <w:rPr>
          <w:rFonts w:ascii="Times New Roman CYR" w:hAnsi="Times New Roman CYR" w:cs="Times New Roman CYR"/>
          <w:sz w:val="24"/>
          <w:szCs w:val="24"/>
        </w:rPr>
        <w:tab/>
        <w:t>13850,29</w:t>
      </w:r>
    </w:p>
    <w:p w:rsidR="000C2A37" w:rsidRDefault="000C2A37" w:rsidP="000C2A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Амортизацiйнi вiдрахування</w:t>
      </w:r>
      <w:r>
        <w:rPr>
          <w:rFonts w:ascii="Times New Roman CYR" w:hAnsi="Times New Roman CYR" w:cs="Times New Roman CYR"/>
          <w:sz w:val="24"/>
          <w:szCs w:val="24"/>
        </w:rPr>
        <w:tab/>
        <w:t>342709,06</w:t>
      </w:r>
    </w:p>
    <w:p w:rsidR="000C2A37" w:rsidRDefault="000C2A37" w:rsidP="000C2A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Телефонний звязок  </w:t>
      </w:r>
      <w:r>
        <w:rPr>
          <w:rFonts w:ascii="Times New Roman CYR" w:hAnsi="Times New Roman CYR" w:cs="Times New Roman CYR"/>
          <w:sz w:val="24"/>
          <w:szCs w:val="24"/>
        </w:rPr>
        <w:tab/>
        <w:t>76 996,73</w:t>
      </w:r>
    </w:p>
    <w:p w:rsidR="000C2A37" w:rsidRDefault="000C2A37" w:rsidP="000C2A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утримання територiї          </w:t>
      </w:r>
      <w:r>
        <w:rPr>
          <w:rFonts w:ascii="Times New Roman CYR" w:hAnsi="Times New Roman CYR" w:cs="Times New Roman CYR"/>
          <w:sz w:val="24"/>
          <w:szCs w:val="24"/>
        </w:rPr>
        <w:tab/>
        <w:t>342585,37</w:t>
      </w:r>
    </w:p>
    <w:p w:rsidR="000C2A37" w:rsidRDefault="000C2A37" w:rsidP="000C2A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Електроенергiя  на опалення,освiтлення</w:t>
      </w:r>
      <w:r>
        <w:rPr>
          <w:rFonts w:ascii="Times New Roman CYR" w:hAnsi="Times New Roman CYR" w:cs="Times New Roman CYR"/>
          <w:sz w:val="24"/>
          <w:szCs w:val="24"/>
        </w:rPr>
        <w:tab/>
        <w:t>188423,40</w:t>
      </w:r>
    </w:p>
    <w:p w:rsidR="000C2A37" w:rsidRDefault="000C2A37" w:rsidP="000C2A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Послуги стор.органiзацiй (тех.документацiя,повiрка iнструменту,аналiз води iнше)</w:t>
      </w:r>
      <w:r>
        <w:rPr>
          <w:rFonts w:ascii="Times New Roman CYR" w:hAnsi="Times New Roman CYR" w:cs="Times New Roman CYR"/>
          <w:sz w:val="24"/>
          <w:szCs w:val="24"/>
        </w:rPr>
        <w:tab/>
        <w:t>156569,28</w:t>
      </w:r>
    </w:p>
    <w:p w:rsidR="000C2A37" w:rsidRDefault="000C2A37" w:rsidP="000C2A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Аудиторськi послуги </w:t>
      </w:r>
      <w:r>
        <w:rPr>
          <w:rFonts w:ascii="Times New Roman CYR" w:hAnsi="Times New Roman CYR" w:cs="Times New Roman CYR"/>
          <w:sz w:val="24"/>
          <w:szCs w:val="24"/>
        </w:rPr>
        <w:tab/>
        <w:t>12000,00</w:t>
      </w:r>
    </w:p>
    <w:p w:rsidR="000C2A37" w:rsidRDefault="000C2A37" w:rsidP="000C2A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Разом</w:t>
      </w:r>
      <w:r>
        <w:rPr>
          <w:rFonts w:ascii="Times New Roman CYR" w:hAnsi="Times New Roman CYR" w:cs="Times New Roman CYR"/>
          <w:sz w:val="24"/>
          <w:szCs w:val="24"/>
        </w:rPr>
        <w:tab/>
        <w:t>2918047,31</w:t>
      </w:r>
    </w:p>
    <w:p w:rsidR="000C2A37" w:rsidRDefault="000C2A37" w:rsidP="000C2A37">
      <w:pPr>
        <w:widowControl w:val="0"/>
        <w:autoSpaceDE w:val="0"/>
        <w:autoSpaceDN w:val="0"/>
        <w:adjustRightInd w:val="0"/>
        <w:spacing w:after="0" w:line="240" w:lineRule="auto"/>
        <w:jc w:val="both"/>
        <w:rPr>
          <w:rFonts w:ascii="Times New Roman CYR" w:hAnsi="Times New Roman CYR" w:cs="Times New Roman CYR"/>
          <w:sz w:val="24"/>
          <w:szCs w:val="24"/>
        </w:rPr>
      </w:pPr>
    </w:p>
    <w:p w:rsidR="000C2A37" w:rsidRDefault="000C2A37" w:rsidP="000C2A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11. IНШИЙ СУКУПНИЙ ДОХIД</w:t>
      </w:r>
    </w:p>
    <w:p w:rsidR="000C2A37" w:rsidRDefault="000C2A37" w:rsidP="000C2A37">
      <w:pPr>
        <w:widowControl w:val="0"/>
        <w:autoSpaceDE w:val="0"/>
        <w:autoSpaceDN w:val="0"/>
        <w:adjustRightInd w:val="0"/>
        <w:spacing w:after="0" w:line="240" w:lineRule="auto"/>
        <w:jc w:val="both"/>
        <w:rPr>
          <w:rFonts w:ascii="Times New Roman CYR" w:hAnsi="Times New Roman CYR" w:cs="Times New Roman CYR"/>
          <w:sz w:val="24"/>
          <w:szCs w:val="24"/>
        </w:rPr>
      </w:pPr>
    </w:p>
    <w:p w:rsidR="000C2A37" w:rsidRDefault="000C2A37" w:rsidP="000C2A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Iнший сукупний дохiд отриманий Компанiєю за рiк що закiнчився 31 грудня 2014 року складає -</w:t>
      </w:r>
      <w:r>
        <w:rPr>
          <w:rFonts w:ascii="Times New Roman CYR" w:hAnsi="Times New Roman CYR" w:cs="Times New Roman CYR"/>
          <w:sz w:val="24"/>
          <w:szCs w:val="24"/>
        </w:rPr>
        <w:lastRenderedPageBreak/>
        <w:t xml:space="preserve">937,00 тис. грн. </w:t>
      </w:r>
    </w:p>
    <w:p w:rsidR="000C2A37" w:rsidRDefault="000C2A37" w:rsidP="000C2A37">
      <w:pPr>
        <w:widowControl w:val="0"/>
        <w:autoSpaceDE w:val="0"/>
        <w:autoSpaceDN w:val="0"/>
        <w:adjustRightInd w:val="0"/>
        <w:spacing w:after="0" w:line="240" w:lineRule="auto"/>
        <w:jc w:val="both"/>
        <w:rPr>
          <w:rFonts w:ascii="Times New Roman CYR" w:hAnsi="Times New Roman CYR" w:cs="Times New Roman CYR"/>
          <w:sz w:val="24"/>
          <w:szCs w:val="24"/>
        </w:rPr>
      </w:pPr>
    </w:p>
    <w:p w:rsidR="000C2A37" w:rsidRDefault="000C2A37" w:rsidP="000C2A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12. IНШI ОПЕРАЦIЙНI ТА ФIНАНСОВI ВИТРАТИ</w:t>
      </w:r>
    </w:p>
    <w:p w:rsidR="000C2A37" w:rsidRDefault="000C2A37" w:rsidP="000C2A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операцiйнi витрати за рiк, що закiнчився 31 грудня 2014 року склали 3826 тис. грн. та включають наступнi статтi:</w:t>
      </w:r>
    </w:p>
    <w:p w:rsidR="000C2A37" w:rsidRDefault="000C2A37" w:rsidP="000C2A37">
      <w:pPr>
        <w:widowControl w:val="0"/>
        <w:autoSpaceDE w:val="0"/>
        <w:autoSpaceDN w:val="0"/>
        <w:adjustRightInd w:val="0"/>
        <w:spacing w:after="0" w:line="240" w:lineRule="auto"/>
        <w:jc w:val="both"/>
        <w:rPr>
          <w:rFonts w:ascii="Times New Roman CYR" w:hAnsi="Times New Roman CYR" w:cs="Times New Roman CYR"/>
          <w:sz w:val="24"/>
          <w:szCs w:val="24"/>
        </w:rPr>
      </w:pPr>
    </w:p>
    <w:p w:rsidR="000C2A37" w:rsidRDefault="000C2A37" w:rsidP="000C2A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за 2014 рiк</w:t>
      </w:r>
      <w:r>
        <w:rPr>
          <w:rFonts w:ascii="Times New Roman CYR" w:hAnsi="Times New Roman CYR" w:cs="Times New Roman CYR"/>
          <w:sz w:val="24"/>
          <w:szCs w:val="24"/>
        </w:rPr>
        <w:tab/>
      </w:r>
    </w:p>
    <w:p w:rsidR="000C2A37" w:rsidRDefault="000C2A37" w:rsidP="000C2A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Амортизацiя (зданих в оренду об"єктiв)</w:t>
      </w:r>
      <w:r>
        <w:rPr>
          <w:rFonts w:ascii="Times New Roman CYR" w:hAnsi="Times New Roman CYR" w:cs="Times New Roman CYR"/>
          <w:sz w:val="24"/>
          <w:szCs w:val="24"/>
        </w:rPr>
        <w:tab/>
        <w:t>1470911,96</w:t>
      </w:r>
      <w:r>
        <w:rPr>
          <w:rFonts w:ascii="Times New Roman CYR" w:hAnsi="Times New Roman CYR" w:cs="Times New Roman CYR"/>
          <w:sz w:val="24"/>
          <w:szCs w:val="24"/>
        </w:rPr>
        <w:tab/>
      </w:r>
    </w:p>
    <w:p w:rsidR="000C2A37" w:rsidRDefault="000C2A37" w:rsidP="000C2A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Заробiтна плата</w:t>
      </w:r>
      <w:r>
        <w:rPr>
          <w:rFonts w:ascii="Times New Roman CYR" w:hAnsi="Times New Roman CYR" w:cs="Times New Roman CYR"/>
          <w:sz w:val="24"/>
          <w:szCs w:val="24"/>
        </w:rPr>
        <w:tab/>
        <w:t>516284,79</w:t>
      </w:r>
      <w:r>
        <w:rPr>
          <w:rFonts w:ascii="Times New Roman CYR" w:hAnsi="Times New Roman CYR" w:cs="Times New Roman CYR"/>
          <w:sz w:val="24"/>
          <w:szCs w:val="24"/>
        </w:rPr>
        <w:tab/>
      </w:r>
    </w:p>
    <w:p w:rsidR="000C2A37" w:rsidRDefault="000C2A37" w:rsidP="000C2A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Нарахування на заробiтну плату</w:t>
      </w:r>
      <w:r>
        <w:rPr>
          <w:rFonts w:ascii="Times New Roman CYR" w:hAnsi="Times New Roman CYR" w:cs="Times New Roman CYR"/>
          <w:sz w:val="24"/>
          <w:szCs w:val="24"/>
        </w:rPr>
        <w:tab/>
        <w:t>172523.37</w:t>
      </w:r>
      <w:r>
        <w:rPr>
          <w:rFonts w:ascii="Times New Roman CYR" w:hAnsi="Times New Roman CYR" w:cs="Times New Roman CYR"/>
          <w:sz w:val="24"/>
          <w:szCs w:val="24"/>
        </w:rPr>
        <w:tab/>
      </w:r>
    </w:p>
    <w:p w:rsidR="000C2A37" w:rsidRDefault="000C2A37" w:rsidP="000C2A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Забезпечення виплати вiдпусток</w:t>
      </w:r>
      <w:r>
        <w:rPr>
          <w:rFonts w:ascii="Times New Roman CYR" w:hAnsi="Times New Roman CYR" w:cs="Times New Roman CYR"/>
          <w:sz w:val="24"/>
          <w:szCs w:val="24"/>
        </w:rPr>
        <w:tab/>
        <w:t>51028,48</w:t>
      </w:r>
      <w:r>
        <w:rPr>
          <w:rFonts w:ascii="Times New Roman CYR" w:hAnsi="Times New Roman CYR" w:cs="Times New Roman CYR"/>
          <w:sz w:val="24"/>
          <w:szCs w:val="24"/>
        </w:rPr>
        <w:tab/>
      </w:r>
    </w:p>
    <w:p w:rsidR="000C2A37" w:rsidRDefault="000C2A37" w:rsidP="000C2A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Ремонтнi роботи по утриманню територiї</w:t>
      </w:r>
      <w:r>
        <w:rPr>
          <w:rFonts w:ascii="Times New Roman CYR" w:hAnsi="Times New Roman CYR" w:cs="Times New Roman CYR"/>
          <w:sz w:val="24"/>
          <w:szCs w:val="24"/>
        </w:rPr>
        <w:tab/>
        <w:t>716794,06</w:t>
      </w:r>
      <w:r>
        <w:rPr>
          <w:rFonts w:ascii="Times New Roman CYR" w:hAnsi="Times New Roman CYR" w:cs="Times New Roman CYR"/>
          <w:sz w:val="24"/>
          <w:szCs w:val="24"/>
        </w:rPr>
        <w:tab/>
      </w:r>
    </w:p>
    <w:p w:rsidR="000C2A37" w:rsidRDefault="000C2A37" w:rsidP="000C2A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Пiдтримка основних засобiв у робочому станi</w:t>
      </w:r>
      <w:r>
        <w:rPr>
          <w:rFonts w:ascii="Times New Roman CYR" w:hAnsi="Times New Roman CYR" w:cs="Times New Roman CYR"/>
          <w:sz w:val="24"/>
          <w:szCs w:val="24"/>
        </w:rPr>
        <w:tab/>
        <w:t>493097,50</w:t>
      </w:r>
      <w:r>
        <w:rPr>
          <w:rFonts w:ascii="Times New Roman CYR" w:hAnsi="Times New Roman CYR" w:cs="Times New Roman CYR"/>
          <w:sz w:val="24"/>
          <w:szCs w:val="24"/>
        </w:rPr>
        <w:tab/>
      </w:r>
    </w:p>
    <w:p w:rsidR="000C2A37" w:rsidRDefault="000C2A37" w:rsidP="000C2A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Списання простроченої дебiторської заборгованостi та податкового кредиту вiд прост.дебiтор.заборгован.,</w:t>
      </w:r>
      <w:r>
        <w:rPr>
          <w:rFonts w:ascii="Times New Roman CYR" w:hAnsi="Times New Roman CYR" w:cs="Times New Roman CYR"/>
          <w:sz w:val="24"/>
          <w:szCs w:val="24"/>
        </w:rPr>
        <w:tab/>
        <w:t>373462,43</w:t>
      </w:r>
      <w:r>
        <w:rPr>
          <w:rFonts w:ascii="Times New Roman CYR" w:hAnsi="Times New Roman CYR" w:cs="Times New Roman CYR"/>
          <w:sz w:val="24"/>
          <w:szCs w:val="24"/>
        </w:rPr>
        <w:tab/>
      </w:r>
    </w:p>
    <w:p w:rsidR="000C2A37" w:rsidRDefault="000C2A37" w:rsidP="000C2A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Списання залежаного товару</w:t>
      </w:r>
      <w:r>
        <w:rPr>
          <w:rFonts w:ascii="Times New Roman CYR" w:hAnsi="Times New Roman CYR" w:cs="Times New Roman CYR"/>
          <w:sz w:val="24"/>
          <w:szCs w:val="24"/>
        </w:rPr>
        <w:tab/>
        <w:t>32183,75</w:t>
      </w:r>
      <w:r>
        <w:rPr>
          <w:rFonts w:ascii="Times New Roman CYR" w:hAnsi="Times New Roman CYR" w:cs="Times New Roman CYR"/>
          <w:sz w:val="24"/>
          <w:szCs w:val="24"/>
        </w:rPr>
        <w:tab/>
      </w:r>
    </w:p>
    <w:p w:rsidR="000C2A37" w:rsidRDefault="000C2A37" w:rsidP="000C2A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Разом</w:t>
      </w:r>
      <w:r>
        <w:rPr>
          <w:rFonts w:ascii="Times New Roman CYR" w:hAnsi="Times New Roman CYR" w:cs="Times New Roman CYR"/>
          <w:sz w:val="24"/>
          <w:szCs w:val="24"/>
        </w:rPr>
        <w:tab/>
        <w:t>3826286,34</w:t>
      </w:r>
      <w:r>
        <w:rPr>
          <w:rFonts w:ascii="Times New Roman CYR" w:hAnsi="Times New Roman CYR" w:cs="Times New Roman CYR"/>
          <w:sz w:val="24"/>
          <w:szCs w:val="24"/>
        </w:rPr>
        <w:tab/>
      </w:r>
    </w:p>
    <w:p w:rsidR="000C2A37" w:rsidRDefault="000C2A37" w:rsidP="000C2A37">
      <w:pPr>
        <w:widowControl w:val="0"/>
        <w:autoSpaceDE w:val="0"/>
        <w:autoSpaceDN w:val="0"/>
        <w:adjustRightInd w:val="0"/>
        <w:spacing w:after="0" w:line="240" w:lineRule="auto"/>
        <w:jc w:val="both"/>
        <w:rPr>
          <w:rFonts w:ascii="Times New Roman CYR" w:hAnsi="Times New Roman CYR" w:cs="Times New Roman CYR"/>
          <w:sz w:val="24"/>
          <w:szCs w:val="24"/>
        </w:rPr>
      </w:pPr>
    </w:p>
    <w:p w:rsidR="000C2A37" w:rsidRDefault="000C2A37" w:rsidP="000C2A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13.  ПРИБУТКИ ТА ЗБИТКИ</w:t>
      </w:r>
    </w:p>
    <w:p w:rsidR="000C2A37" w:rsidRDefault="000C2A37" w:rsidP="000C2A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За результатом всiх видiв дiяльностi в 2014 роцi Компанiєю отриманий прибуток в розмiрi 3841 тис. грн. </w:t>
      </w:r>
    </w:p>
    <w:p w:rsidR="000C2A37" w:rsidRDefault="000C2A37" w:rsidP="000C2A37">
      <w:pPr>
        <w:widowControl w:val="0"/>
        <w:autoSpaceDE w:val="0"/>
        <w:autoSpaceDN w:val="0"/>
        <w:adjustRightInd w:val="0"/>
        <w:spacing w:after="0" w:line="240" w:lineRule="auto"/>
        <w:jc w:val="both"/>
        <w:rPr>
          <w:rFonts w:ascii="Times New Roman CYR" w:hAnsi="Times New Roman CYR" w:cs="Times New Roman CYR"/>
          <w:sz w:val="24"/>
          <w:szCs w:val="24"/>
        </w:rPr>
      </w:pPr>
    </w:p>
    <w:p w:rsidR="000C2A37" w:rsidRDefault="000C2A37" w:rsidP="000C2A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14. УМОВНI ЗОБОВ'ЯЗАННЯ</w:t>
      </w:r>
    </w:p>
    <w:p w:rsidR="000C2A37" w:rsidRDefault="000C2A37" w:rsidP="000C2A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Операцiйна середа</w:t>
      </w:r>
    </w:p>
    <w:p w:rsidR="000C2A37" w:rsidRDefault="000C2A37" w:rsidP="000C2A37">
      <w:pPr>
        <w:widowControl w:val="0"/>
        <w:autoSpaceDE w:val="0"/>
        <w:autoSpaceDN w:val="0"/>
        <w:adjustRightInd w:val="0"/>
        <w:spacing w:after="0" w:line="240" w:lineRule="auto"/>
        <w:jc w:val="both"/>
        <w:rPr>
          <w:rFonts w:ascii="Times New Roman CYR" w:hAnsi="Times New Roman CYR" w:cs="Times New Roman CYR"/>
          <w:sz w:val="24"/>
          <w:szCs w:val="24"/>
        </w:rPr>
      </w:pPr>
    </w:p>
    <w:p w:rsidR="000C2A37" w:rsidRDefault="000C2A37" w:rsidP="000C2A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Податкове законодавство та умови регулювання в Українi</w:t>
      </w:r>
    </w:p>
    <w:p w:rsidR="000C2A37" w:rsidRDefault="000C2A37" w:rsidP="000C2A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Уряд України продовжує реформу економiчної i комерцiйної iнфраструктури в процесi переходу до ринкової економiки. У результатi законодавство, що впливає на дiяльнiсть пiдприємств, продовжує швидко змiнюватися. Цi змiни характеризуються неясними формулюваннями, наявнiстю рiзних тлумачень i сформованою практикою винесення довiльних рiшень з боку влади. Iнтерпретацiя керiвництвом такого законодавства стосовно дiяльностi Компанiї може бути оскаржена вiдповiдними контролюючими органами. Зокрема, податковi органи займають фiскальну позицiю при iнтерпретацiї законодавства i визначеннi розмiру податкiв, i в результатi, можливо, що операцiї та дiяльнiсть, якi ранiше не оскаржувалися, будуть оскарженi. Отже, можуть бути донарахованi податки, штрафи i пенi. Три роки, що передують звiтному, є вiдкритими для перевiрки податковими органами. </w:t>
      </w:r>
    </w:p>
    <w:p w:rsidR="000C2A37" w:rsidRDefault="000C2A37" w:rsidP="000C2A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Керiвництво вважає, що Компанiя нарахувала всi податки, що стосуються дiяльностi Компанiї. У ситуацiях невизначеностi Компанiя здiйснила нарахування податкових зобов'язань, виходячи з оцiнки керiвництвом iмовiрною величини вiдтоку ресурсiв, якi будуть потрiбнi для погашення таких зобов'язань. Керiвництво Компанiї, ?рунтуючись на трактуваннi податкового законодавства, вважає, що зобов'язання з податкiв вiдображенi в повному обсязi. Тим не менш, податковi та iншi державнi органи можуть по-iншому трактувати положення чинного податкового законодавства, i вiдмiнностi в трактуваннi можуть мати iстотнi наслiдки.</w:t>
      </w:r>
    </w:p>
    <w:p w:rsidR="000C2A37" w:rsidRDefault="000C2A37" w:rsidP="000C2A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Протягом 2014 року Компанiя сплатила податок на прибуток в сумi 852 127,00грн. </w:t>
      </w:r>
    </w:p>
    <w:p w:rsidR="000C2A37" w:rsidRDefault="000C2A37" w:rsidP="000C2A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15. ПОЛIТИКА УПРАВЛIННЯ РИЗИКАМИ</w:t>
      </w:r>
    </w:p>
    <w:p w:rsidR="000C2A37" w:rsidRDefault="000C2A37" w:rsidP="000C2A37">
      <w:pPr>
        <w:widowControl w:val="0"/>
        <w:autoSpaceDE w:val="0"/>
        <w:autoSpaceDN w:val="0"/>
        <w:adjustRightInd w:val="0"/>
        <w:spacing w:after="0" w:line="240" w:lineRule="auto"/>
        <w:jc w:val="both"/>
        <w:rPr>
          <w:rFonts w:ascii="Times New Roman CYR" w:hAnsi="Times New Roman CYR" w:cs="Times New Roman CYR"/>
          <w:sz w:val="24"/>
          <w:szCs w:val="24"/>
        </w:rPr>
      </w:pPr>
    </w:p>
    <w:p w:rsidR="000C2A37" w:rsidRDefault="000C2A37" w:rsidP="000C2A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Фiнансовi активи та фiнансовi зобов'язання Компанiї пiддаються наступним фiнансовим ризикам:</w:t>
      </w:r>
    </w:p>
    <w:p w:rsidR="000C2A37" w:rsidRDefault="000C2A37" w:rsidP="000C2A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ринковий ризик, який включає цiну, вiдсоткову ставку та валютнi ризики, кредитний ризик i ризик лiквiдностi.</w:t>
      </w:r>
    </w:p>
    <w:p w:rsidR="000C2A37" w:rsidRDefault="000C2A37" w:rsidP="000C2A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Для того щоб обмежити вище зазначенi ризики, при виборi фiнансових iнструментiв полiтика </w:t>
      </w:r>
      <w:r>
        <w:rPr>
          <w:rFonts w:ascii="Times New Roman CYR" w:hAnsi="Times New Roman CYR" w:cs="Times New Roman CYR"/>
          <w:sz w:val="24"/>
          <w:szCs w:val="24"/>
        </w:rPr>
        <w:lastRenderedPageBreak/>
        <w:t xml:space="preserve">Компанiї базується на  високому рiвнi контролю з боку працiвникiв Компанiї з урахуванням вимог чинного законодавства України. Компанiя мiнiмiзує ризики диверсифiкацiй свого iнвестицiйного портфелю, аналiзує фiнансовi активи перед їх покупкою i вiдстежує подальшу iнформацiю про цi активи, вкладаючи бiльшiсть своїх iнвестицiй з високими рейтингами надiйностi. </w:t>
      </w:r>
    </w:p>
    <w:p w:rsidR="000C2A37" w:rsidRDefault="000C2A37" w:rsidP="000C2A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16. ПОЯСНЕННЯ ПРО НАСЛIДКИ ПЕРЕХОДУ НА МСФЗ</w:t>
      </w:r>
    </w:p>
    <w:p w:rsidR="000C2A37" w:rsidRDefault="000C2A37" w:rsidP="000C2A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Внесення змiн в законодавчi акти України стосовно складання звiтностi акцiонерним товариствам за нормами МСФЗ вимагало вiд керiвництва Компанiї заздалегiдь здiйснити ряд заходiв, якi дозволяли б поступово адаптувати облiкову полiтику та бухгалтерськi оцiнки, якi використовуються в облiку Компанiї до нововведень.</w:t>
      </w:r>
    </w:p>
    <w:p w:rsidR="000C2A37" w:rsidRDefault="000C2A37" w:rsidP="000C2A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Результатом цих заходiв стало прийняття оновленої облiкової полiтики на початку 2012 року з детальним переглядом застосовуваних Компанiєю методiв та принципiв ведення бухгалтерського облiку та складання звiтностi, що дозволило  Компанiї  на  початок  застосування МСФЗ  вiдкоригувати статтi балансу на  дату переходу - 01 сiчня 2012 року у вiдповiдностi до вимог МСФЗ 1 "Перше застосування  стандартiв фiнансової звiтностi". </w:t>
      </w:r>
    </w:p>
    <w:p w:rsidR="000C2A37" w:rsidRDefault="000C2A37" w:rsidP="000C2A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Змiна показникiв балансу за окремими статтями станом на 31 грудня 2011 року та 01 сiчня 2012 року не вiдбувалася.</w:t>
      </w:r>
    </w:p>
    <w:p w:rsidR="000C2A37" w:rsidRDefault="000C2A37" w:rsidP="000C2A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17. ПОДIЇ ПIСЛЯ ЗВIТНОЇ ДАТИ</w:t>
      </w:r>
    </w:p>
    <w:p w:rsidR="000C2A37" w:rsidRDefault="000C2A37" w:rsidP="000C2A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Пiсля звiтної дати (31 грудня 2014 року) не вiдбулося жодних подiй, якi справили б iстотний вплив на показники фiнансової звiтностi Компанiї та вимагають розкриття iнформацiї в примiтках до цiєї фiнансової звiтностi.</w:t>
      </w:r>
    </w:p>
    <w:p w:rsidR="000C2A37" w:rsidRDefault="000C2A37" w:rsidP="000C2A37">
      <w:pPr>
        <w:widowControl w:val="0"/>
        <w:autoSpaceDE w:val="0"/>
        <w:autoSpaceDN w:val="0"/>
        <w:adjustRightInd w:val="0"/>
        <w:spacing w:after="0" w:line="240" w:lineRule="auto"/>
        <w:jc w:val="both"/>
        <w:rPr>
          <w:rFonts w:ascii="Times New Roman CYR" w:hAnsi="Times New Roman CYR" w:cs="Times New Roman CYR"/>
          <w:sz w:val="24"/>
          <w:szCs w:val="24"/>
        </w:rPr>
      </w:pPr>
    </w:p>
    <w:p w:rsidR="000C2A37" w:rsidRDefault="000C2A37" w:rsidP="000C2A37">
      <w:pPr>
        <w:widowControl w:val="0"/>
        <w:autoSpaceDE w:val="0"/>
        <w:autoSpaceDN w:val="0"/>
        <w:adjustRightInd w:val="0"/>
        <w:spacing w:after="0" w:line="240" w:lineRule="auto"/>
        <w:jc w:val="both"/>
        <w:rPr>
          <w:rFonts w:ascii="Times New Roman CYR" w:hAnsi="Times New Roman CYR" w:cs="Times New Roman CYR"/>
          <w:sz w:val="24"/>
          <w:szCs w:val="24"/>
        </w:rPr>
      </w:pPr>
    </w:p>
    <w:p w:rsidR="000C2A37" w:rsidRDefault="000C2A37" w:rsidP="000C2A37">
      <w:pPr>
        <w:widowControl w:val="0"/>
        <w:autoSpaceDE w:val="0"/>
        <w:autoSpaceDN w:val="0"/>
        <w:adjustRightInd w:val="0"/>
        <w:spacing w:after="0" w:line="240" w:lineRule="auto"/>
        <w:rPr>
          <w:rFonts w:ascii="Times New Roman CYR" w:hAnsi="Times New Roman CYR" w:cs="Times New Roman CYR"/>
          <w:sz w:val="24"/>
          <w:szCs w:val="24"/>
        </w:rPr>
      </w:pPr>
    </w:p>
    <w:p w:rsidR="00C11091" w:rsidRDefault="00C11091"/>
    <w:sectPr w:rsidR="00C11091">
      <w:pgSz w:w="12240" w:h="15840"/>
      <w:pgMar w:top="850" w:right="850" w:bottom="850" w:left="14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C2A37"/>
    <w:rsid w:val="000C2A37"/>
    <w:rsid w:val="00C110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A3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6658</Words>
  <Characters>37954</Characters>
  <Application>Microsoft Office Word</Application>
  <DocSecurity>0</DocSecurity>
  <Lines>316</Lines>
  <Paragraphs>89</Paragraphs>
  <ScaleCrop>false</ScaleCrop>
  <Company>Reanimator Extreme Edition</Company>
  <LinksUpToDate>false</LinksUpToDate>
  <CharactersWithSpaces>44523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2015-04-22T12:32:00Z</dcterms:created>
  <dcterms:modified xsi:type="dcterms:W3CDTF">2015-04-22T12:33:00Z</dcterms:modified>
</cp:coreProperties>
</file>